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8BAA93" w14:textId="29E2BAF2" w:rsidR="00BF4257" w:rsidRPr="00CE0424" w:rsidRDefault="00BF4257" w:rsidP="00BF4257">
      <w:pPr>
        <w:pStyle w:val="3GPPHeader"/>
        <w:spacing w:after="60"/>
        <w:rPr>
          <w:sz w:val="32"/>
          <w:szCs w:val="32"/>
          <w:highlight w:val="yellow"/>
        </w:rPr>
      </w:pPr>
      <w:r w:rsidRPr="00CE0424">
        <w:t>3GPP TSG-RAN WG</w:t>
      </w:r>
      <w:r>
        <w:t>2</w:t>
      </w:r>
      <w:r w:rsidRPr="00CE0424">
        <w:t xml:space="preserve"> #</w:t>
      </w:r>
      <w:r>
        <w:t>98-AH</w:t>
      </w:r>
      <w:r w:rsidRPr="00CE0424">
        <w:tab/>
      </w:r>
      <w:r w:rsidRPr="00CE0424">
        <w:rPr>
          <w:sz w:val="32"/>
          <w:szCs w:val="32"/>
        </w:rPr>
        <w:t>Tdoc R2-1</w:t>
      </w:r>
      <w:r>
        <w:rPr>
          <w:sz w:val="32"/>
          <w:szCs w:val="32"/>
        </w:rPr>
        <w:t>7</w:t>
      </w:r>
      <w:r w:rsidR="003D2D28">
        <w:rPr>
          <w:sz w:val="32"/>
          <w:szCs w:val="32"/>
        </w:rPr>
        <w:t>07120</w:t>
      </w:r>
    </w:p>
    <w:p w14:paraId="171BAA5D" w14:textId="77777777" w:rsidR="00BF4257" w:rsidRPr="00F24C01" w:rsidRDefault="00BF4257" w:rsidP="00BF4257">
      <w:pPr>
        <w:pStyle w:val="3GPPHeader"/>
      </w:pPr>
      <w:bookmarkStart w:id="0" w:name="OLE_LINK1"/>
      <w:r w:rsidRPr="00F24C01">
        <w:rPr>
          <w:rFonts w:hint="eastAsia"/>
          <w:color w:val="000000"/>
        </w:rPr>
        <w:t>Qingdao</w:t>
      </w:r>
      <w:bookmarkEnd w:id="0"/>
      <w:r w:rsidRPr="00F24C01">
        <w:t>, P.R. of China, 27</w:t>
      </w:r>
      <w:r w:rsidRPr="00F24C01">
        <w:rPr>
          <w:vertAlign w:val="superscript"/>
        </w:rPr>
        <w:t>th</w:t>
      </w:r>
      <w:r w:rsidRPr="00F24C01">
        <w:t xml:space="preserve"> – 29</w:t>
      </w:r>
      <w:r w:rsidRPr="00F24C01">
        <w:rPr>
          <w:vertAlign w:val="superscript"/>
        </w:rPr>
        <w:t>th</w:t>
      </w:r>
      <w:r w:rsidRPr="00F24C01">
        <w:t xml:space="preserve"> June 2017</w:t>
      </w:r>
    </w:p>
    <w:p w14:paraId="1B6366E9" w14:textId="77777777" w:rsidR="00BF4257" w:rsidRPr="00F24C01" w:rsidRDefault="00BF4257" w:rsidP="00BF4257">
      <w:pPr>
        <w:pStyle w:val="3GPPHeader"/>
      </w:pPr>
    </w:p>
    <w:p w14:paraId="6D7A501B" w14:textId="2D1840D3" w:rsidR="009D3B8D" w:rsidRPr="00F24C01" w:rsidRDefault="009D3B8D" w:rsidP="009D3B8D">
      <w:pPr>
        <w:pStyle w:val="3GPPHeader"/>
        <w:rPr>
          <w:sz w:val="22"/>
        </w:rPr>
      </w:pPr>
      <w:r w:rsidRPr="00F24C01">
        <w:rPr>
          <w:sz w:val="22"/>
        </w:rPr>
        <w:t>Agenda Item:</w:t>
      </w:r>
      <w:r w:rsidRPr="00F24C01">
        <w:rPr>
          <w:sz w:val="22"/>
        </w:rPr>
        <w:tab/>
        <w:t>10.3.</w:t>
      </w:r>
      <w:r w:rsidRPr="00F24C01">
        <w:rPr>
          <w:sz w:val="22"/>
        </w:rPr>
        <w:t>1.</w:t>
      </w:r>
      <w:r w:rsidR="007E46EA">
        <w:rPr>
          <w:sz w:val="22"/>
        </w:rPr>
        <w:t>7</w:t>
      </w:r>
    </w:p>
    <w:p w14:paraId="08601D97" w14:textId="77777777" w:rsidR="009D3B8D" w:rsidRPr="00F24C01" w:rsidRDefault="009D3B8D" w:rsidP="009D3B8D">
      <w:pPr>
        <w:pStyle w:val="3GPPHeader"/>
        <w:rPr>
          <w:sz w:val="22"/>
        </w:rPr>
      </w:pPr>
      <w:r w:rsidRPr="00F24C01">
        <w:rPr>
          <w:sz w:val="22"/>
        </w:rPr>
        <w:t>Source:</w:t>
      </w:r>
      <w:r w:rsidRPr="00F24C01">
        <w:rPr>
          <w:sz w:val="22"/>
        </w:rPr>
        <w:tab/>
        <w:t>Ericsson</w:t>
      </w:r>
    </w:p>
    <w:p w14:paraId="6A5BCE0B" w14:textId="6E09DAFA" w:rsidR="009D3B8D" w:rsidRPr="00F24C01" w:rsidRDefault="009D3B8D" w:rsidP="009D3B8D">
      <w:pPr>
        <w:pStyle w:val="3GPPHeader"/>
        <w:rPr>
          <w:sz w:val="22"/>
        </w:rPr>
      </w:pPr>
      <w:r w:rsidRPr="00F24C01">
        <w:rPr>
          <w:sz w:val="22"/>
        </w:rPr>
        <w:t>Title:</w:t>
      </w:r>
      <w:r w:rsidRPr="00F24C01">
        <w:rPr>
          <w:sz w:val="22"/>
        </w:rPr>
        <w:tab/>
      </w:r>
      <w:r w:rsidR="001C7CA0" w:rsidRPr="00F24C01">
        <w:rPr>
          <w:sz w:val="22"/>
        </w:rPr>
        <w:t>Prioritization in MAC</w:t>
      </w:r>
    </w:p>
    <w:p w14:paraId="5EFC71EF" w14:textId="77777777" w:rsidR="009D3B8D" w:rsidRDefault="009D3B8D" w:rsidP="009D3B8D">
      <w:pPr>
        <w:pStyle w:val="3GPPHeader"/>
        <w:rPr>
          <w:sz w:val="22"/>
        </w:rPr>
      </w:pPr>
      <w:r>
        <w:rPr>
          <w:sz w:val="22"/>
        </w:rPr>
        <w:t>Document for:</w:t>
      </w:r>
      <w:r>
        <w:rPr>
          <w:sz w:val="22"/>
        </w:rPr>
        <w:tab/>
        <w:t>Discussion, Decision</w:t>
      </w:r>
    </w:p>
    <w:p w14:paraId="15ABB3EB" w14:textId="77777777" w:rsidR="009D3B8D" w:rsidRDefault="009D3B8D" w:rsidP="009D3B8D">
      <w:pPr>
        <w:pStyle w:val="Heading1"/>
        <w:numPr>
          <w:ilvl w:val="0"/>
          <w:numId w:val="23"/>
        </w:numPr>
      </w:pPr>
      <w:r>
        <w:t>Introduction</w:t>
      </w:r>
    </w:p>
    <w:p w14:paraId="77220CE5" w14:textId="2163C16E" w:rsidR="009D3B8D" w:rsidRPr="00F24C01" w:rsidRDefault="009D3B8D" w:rsidP="009D3B8D">
      <w:pPr>
        <w:rPr>
          <w:lang w:eastAsia="ja-JP"/>
        </w:rPr>
      </w:pPr>
      <w:r w:rsidRPr="00F24C01">
        <w:rPr>
          <w:lang w:eastAsia="ja-JP"/>
        </w:rPr>
        <w:t>In RAN2#97bis</w:t>
      </w:r>
      <w:r w:rsidR="008C514B" w:rsidRPr="00F24C01">
        <w:rPr>
          <w:lang w:eastAsia="ja-JP"/>
        </w:rPr>
        <w:t>, the below</w:t>
      </w:r>
      <w:r w:rsidRPr="00F24C01">
        <w:rPr>
          <w:lang w:eastAsia="ja-JP"/>
        </w:rPr>
        <w:t xml:space="preserve"> agreements were made:</w:t>
      </w:r>
    </w:p>
    <w:p w14:paraId="705594D1" w14:textId="77777777" w:rsidR="009D3B8D" w:rsidRPr="00F24C01" w:rsidRDefault="009D3B8D" w:rsidP="009D3B8D">
      <w:pPr>
        <w:pStyle w:val="Doc-text2"/>
        <w:pBdr>
          <w:top w:val="single" w:sz="4" w:space="1" w:color="auto"/>
          <w:left w:val="single" w:sz="4" w:space="4" w:color="auto"/>
          <w:bottom w:val="single" w:sz="4" w:space="1" w:color="auto"/>
          <w:right w:val="single" w:sz="4" w:space="4" w:color="auto"/>
        </w:pBdr>
        <w:tabs>
          <w:tab w:val="left" w:pos="450"/>
        </w:tabs>
        <w:rPr>
          <w:b/>
        </w:rPr>
      </w:pPr>
      <w:r w:rsidRPr="00F24C01">
        <w:rPr>
          <w:b/>
        </w:rPr>
        <w:t>Agreements on LCP</w:t>
      </w:r>
    </w:p>
    <w:p w14:paraId="1E3AF7DC" w14:textId="77777777" w:rsidR="009D3B8D" w:rsidRPr="00F24C01" w:rsidRDefault="009D3B8D" w:rsidP="009D3B8D">
      <w:pPr>
        <w:pStyle w:val="Doc-text2"/>
        <w:pBdr>
          <w:top w:val="single" w:sz="4" w:space="1" w:color="auto"/>
          <w:left w:val="single" w:sz="4" w:space="4" w:color="auto"/>
          <w:bottom w:val="single" w:sz="4" w:space="1" w:color="auto"/>
          <w:right w:val="single" w:sz="4" w:space="4" w:color="auto"/>
        </w:pBdr>
        <w:tabs>
          <w:tab w:val="left" w:pos="450"/>
        </w:tabs>
      </w:pPr>
      <w:r w:rsidRPr="00F24C01">
        <w:t>-</w:t>
      </w:r>
      <w:r w:rsidRPr="00F24C01">
        <w:tab/>
        <w:t xml:space="preserve">Priority, PBR concept is used in NR as a baseline. </w:t>
      </w:r>
    </w:p>
    <w:p w14:paraId="574375FB" w14:textId="77777777" w:rsidR="009D3B8D" w:rsidRPr="00F24C01" w:rsidRDefault="009D3B8D" w:rsidP="009D3B8D">
      <w:pPr>
        <w:pStyle w:val="Doc-text2"/>
        <w:pBdr>
          <w:top w:val="single" w:sz="4" w:space="1" w:color="auto"/>
          <w:left w:val="single" w:sz="4" w:space="4" w:color="auto"/>
          <w:bottom w:val="single" w:sz="4" w:space="1" w:color="auto"/>
          <w:right w:val="single" w:sz="4" w:space="4" w:color="auto"/>
        </w:pBdr>
        <w:tabs>
          <w:tab w:val="left" w:pos="450"/>
        </w:tabs>
      </w:pPr>
      <w:r w:rsidRPr="00F24C01">
        <w:t>-</w:t>
      </w:r>
      <w:r w:rsidRPr="00F24C01">
        <w:tab/>
        <w:t xml:space="preserve">For the purpose of LCP, the MAC entity learns the TTI duration/numerology from the PHY layer.  FFS on the details of how it is signalled </w:t>
      </w:r>
    </w:p>
    <w:p w14:paraId="52120DD3" w14:textId="77777777" w:rsidR="009D3B8D" w:rsidRPr="00F24C01" w:rsidRDefault="009D3B8D" w:rsidP="009D3B8D">
      <w:pPr>
        <w:pStyle w:val="Doc-text2"/>
        <w:pBdr>
          <w:top w:val="single" w:sz="4" w:space="1" w:color="auto"/>
          <w:left w:val="single" w:sz="4" w:space="4" w:color="auto"/>
          <w:bottom w:val="single" w:sz="4" w:space="1" w:color="auto"/>
          <w:right w:val="single" w:sz="4" w:space="4" w:color="auto"/>
        </w:pBdr>
        <w:tabs>
          <w:tab w:val="left" w:pos="450"/>
        </w:tabs>
      </w:pPr>
      <w:r w:rsidRPr="00F24C01">
        <w:t>-</w:t>
      </w:r>
      <w:r w:rsidRPr="00F24C01">
        <w:tab/>
        <w:t>Logical channel priority is configured per UE as a baseline.  FFS is anything needs to be done to done to treat logical channels differently</w:t>
      </w:r>
    </w:p>
    <w:p w14:paraId="19A94A38" w14:textId="72333903" w:rsidR="009D3B8D" w:rsidRPr="00F24C01" w:rsidRDefault="009D3B8D" w:rsidP="009D3B8D">
      <w:pPr>
        <w:rPr>
          <w:lang w:eastAsia="ja-JP"/>
        </w:rPr>
      </w:pPr>
    </w:p>
    <w:p w14:paraId="321F132A" w14:textId="7BA8B35E" w:rsidR="00F8027C" w:rsidRPr="00F24C01" w:rsidRDefault="00F8027C" w:rsidP="009D3B8D">
      <w:pPr>
        <w:rPr>
          <w:lang w:eastAsia="ja-JP"/>
        </w:rPr>
      </w:pPr>
      <w:r w:rsidRPr="00F24C01">
        <w:rPr>
          <w:lang w:eastAsia="ja-JP"/>
        </w:rPr>
        <w:t>In RAN2</w:t>
      </w:r>
      <w:r w:rsidR="008B3F83" w:rsidRPr="00F24C01">
        <w:rPr>
          <w:lang w:eastAsia="ja-JP"/>
        </w:rPr>
        <w:t>#98, the following agreements were made</w:t>
      </w:r>
    </w:p>
    <w:p w14:paraId="27F373D6" w14:textId="77777777" w:rsidR="008B3F83" w:rsidRPr="00F24C01" w:rsidRDefault="008B3F83" w:rsidP="008B3F83">
      <w:pPr>
        <w:pStyle w:val="Doc-text2"/>
        <w:ind w:left="0" w:firstLine="0"/>
      </w:pPr>
    </w:p>
    <w:p w14:paraId="41AF962F" w14:textId="77777777" w:rsidR="008B3F83" w:rsidRPr="00F24C01" w:rsidRDefault="008B3F83" w:rsidP="008B3F83">
      <w:pPr>
        <w:pStyle w:val="Doc-text2"/>
        <w:pBdr>
          <w:top w:val="single" w:sz="4" w:space="1" w:color="auto"/>
          <w:left w:val="single" w:sz="4" w:space="4" w:color="auto"/>
          <w:bottom w:val="single" w:sz="4" w:space="1" w:color="auto"/>
          <w:right w:val="single" w:sz="4" w:space="4" w:color="auto"/>
        </w:pBdr>
      </w:pPr>
      <w:r w:rsidRPr="00F24C01">
        <w:t>Agreements</w:t>
      </w:r>
    </w:p>
    <w:p w14:paraId="082160D2" w14:textId="77777777" w:rsidR="008B3F83" w:rsidRPr="008B3F83" w:rsidRDefault="008B3F83" w:rsidP="008B3F83">
      <w:pPr>
        <w:pStyle w:val="Doc-text2"/>
        <w:pBdr>
          <w:top w:val="single" w:sz="4" w:space="1" w:color="auto"/>
          <w:left w:val="single" w:sz="4" w:space="4" w:color="auto"/>
          <w:bottom w:val="single" w:sz="4" w:space="1" w:color="auto"/>
          <w:right w:val="single" w:sz="4" w:space="4" w:color="auto"/>
        </w:pBdr>
      </w:pPr>
      <w:r w:rsidRPr="00F24C01">
        <w:t>1.</w:t>
      </w:r>
      <w:r w:rsidRPr="00F24C01">
        <w:tab/>
        <w:t xml:space="preserve">For LCP and to know which restrictions to use the MAC needs to be aware of more information than just TTI length (e.g. numerology). An abstraction based on index or profiles can be supported.   </w:t>
      </w:r>
      <w:r w:rsidRPr="008B3F83">
        <w:t xml:space="preserve">Exact parameters are FFS.  </w:t>
      </w:r>
    </w:p>
    <w:p w14:paraId="038C004E" w14:textId="420498D1" w:rsidR="008B3F83" w:rsidRDefault="008B3F83" w:rsidP="008B3F83">
      <w:pPr>
        <w:pStyle w:val="Doc-text2"/>
        <w:ind w:left="1259" w:firstLine="0"/>
      </w:pPr>
    </w:p>
    <w:p w14:paraId="45677107" w14:textId="39492FEA" w:rsidR="008B3F83" w:rsidRDefault="008B3F83" w:rsidP="008B3F83">
      <w:pPr>
        <w:rPr>
          <w:lang w:eastAsia="ja-JP"/>
        </w:rPr>
      </w:pPr>
      <w:r>
        <w:rPr>
          <w:lang w:eastAsia="ja-JP"/>
        </w:rPr>
        <w:t>And</w:t>
      </w:r>
    </w:p>
    <w:p w14:paraId="09A6C662" w14:textId="77777777" w:rsidR="008B3F83" w:rsidRPr="00DF367D" w:rsidRDefault="008B3F83" w:rsidP="008B3F83">
      <w:pPr>
        <w:pStyle w:val="Doc-text2"/>
        <w:pBdr>
          <w:top w:val="single" w:sz="4" w:space="1" w:color="auto"/>
          <w:left w:val="single" w:sz="4" w:space="4" w:color="auto"/>
          <w:bottom w:val="single" w:sz="4" w:space="1" w:color="auto"/>
          <w:right w:val="single" w:sz="4" w:space="4" w:color="auto"/>
        </w:pBdr>
        <w:rPr>
          <w:b/>
        </w:rPr>
      </w:pPr>
      <w:r w:rsidRPr="00DF367D">
        <w:rPr>
          <w:b/>
        </w:rPr>
        <w:t>Agreements:</w:t>
      </w:r>
    </w:p>
    <w:p w14:paraId="5E154995" w14:textId="77777777" w:rsidR="008B3F83" w:rsidRPr="00F24C01" w:rsidRDefault="008B3F83" w:rsidP="008B3F83">
      <w:pPr>
        <w:pStyle w:val="Doc-text2"/>
        <w:numPr>
          <w:ilvl w:val="0"/>
          <w:numId w:val="37"/>
        </w:numPr>
        <w:pBdr>
          <w:top w:val="single" w:sz="4" w:space="1" w:color="auto"/>
          <w:left w:val="single" w:sz="4" w:space="4" w:color="auto"/>
          <w:bottom w:val="single" w:sz="4" w:space="1" w:color="auto"/>
          <w:right w:val="single" w:sz="4" w:space="4" w:color="auto"/>
        </w:pBdr>
        <w:spacing w:line="240" w:lineRule="auto"/>
      </w:pPr>
      <w:r w:rsidRPr="00F24C01">
        <w:t xml:space="preserve">Logical Channel Priority is configured per MAC entity per logical channel </w:t>
      </w:r>
    </w:p>
    <w:p w14:paraId="71B4CADE" w14:textId="77777777" w:rsidR="008B3F83" w:rsidRPr="00F24C01" w:rsidRDefault="008B3F83" w:rsidP="008B3F83">
      <w:pPr>
        <w:pStyle w:val="Doc-text2"/>
        <w:numPr>
          <w:ilvl w:val="0"/>
          <w:numId w:val="37"/>
        </w:numPr>
        <w:pBdr>
          <w:top w:val="single" w:sz="4" w:space="1" w:color="auto"/>
          <w:left w:val="single" w:sz="4" w:space="4" w:color="auto"/>
          <w:bottom w:val="single" w:sz="4" w:space="1" w:color="auto"/>
          <w:right w:val="single" w:sz="4" w:space="4" w:color="auto"/>
        </w:pBdr>
        <w:spacing w:line="240" w:lineRule="auto"/>
      </w:pPr>
      <w:r w:rsidRPr="00F24C01">
        <w:t xml:space="preserve">PBR is not configured per numerology, it is per “logical channel” as in LTE </w:t>
      </w:r>
    </w:p>
    <w:p w14:paraId="3FD79C83" w14:textId="77777777" w:rsidR="008B3F83" w:rsidRPr="00F24C01" w:rsidRDefault="008B3F83" w:rsidP="008B3F83">
      <w:pPr>
        <w:pStyle w:val="Doc-text2"/>
        <w:numPr>
          <w:ilvl w:val="0"/>
          <w:numId w:val="37"/>
        </w:numPr>
        <w:pBdr>
          <w:top w:val="single" w:sz="4" w:space="1" w:color="auto"/>
          <w:left w:val="single" w:sz="4" w:space="4" w:color="auto"/>
          <w:bottom w:val="single" w:sz="4" w:space="1" w:color="auto"/>
          <w:right w:val="single" w:sz="4" w:space="4" w:color="auto"/>
        </w:pBdr>
        <w:spacing w:line="240" w:lineRule="auto"/>
        <w:rPr>
          <w:i/>
        </w:rPr>
      </w:pPr>
      <w:r w:rsidRPr="00F24C01">
        <w:t>Bj is calculated per logical channel. It is up to UE implementation to ensure that Bj is updated at the right time.</w:t>
      </w:r>
      <w:r w:rsidRPr="00F24C01">
        <w:rPr>
          <w:i/>
        </w:rPr>
        <w:t xml:space="preserve">  </w:t>
      </w:r>
    </w:p>
    <w:p w14:paraId="4D9C1CCA" w14:textId="77777777" w:rsidR="008B3F83" w:rsidRPr="00F24C01" w:rsidRDefault="008B3F83" w:rsidP="008B3F83">
      <w:pPr>
        <w:pStyle w:val="Doc-text2"/>
        <w:numPr>
          <w:ilvl w:val="0"/>
          <w:numId w:val="37"/>
        </w:numPr>
        <w:pBdr>
          <w:top w:val="single" w:sz="4" w:space="1" w:color="auto"/>
          <w:left w:val="single" w:sz="4" w:space="4" w:color="auto"/>
          <w:bottom w:val="single" w:sz="4" w:space="1" w:color="auto"/>
          <w:right w:val="single" w:sz="4" w:space="4" w:color="auto"/>
        </w:pBdr>
        <w:spacing w:line="240" w:lineRule="auto"/>
        <w:rPr>
          <w:i/>
        </w:rPr>
      </w:pPr>
      <w:r w:rsidRPr="00F24C01">
        <w:t xml:space="preserve">FFS if it is up to UE implementation how the UL grants are processed if multiple UL grants are received or some form of prioritization guidelines are specified.  </w:t>
      </w:r>
    </w:p>
    <w:p w14:paraId="79094AFE" w14:textId="77777777" w:rsidR="008B3F83" w:rsidRPr="00F24C01" w:rsidRDefault="008B3F83" w:rsidP="008B3F83">
      <w:pPr>
        <w:pStyle w:val="Doc-text2"/>
        <w:ind w:left="0" w:firstLine="0"/>
      </w:pPr>
    </w:p>
    <w:p w14:paraId="2CF463AA" w14:textId="77777777" w:rsidR="008B3F83" w:rsidRPr="00F24C01" w:rsidRDefault="008B3F83" w:rsidP="008B3F83">
      <w:pPr>
        <w:pStyle w:val="Doc-text2"/>
        <w:ind w:left="0" w:firstLine="0"/>
      </w:pPr>
    </w:p>
    <w:p w14:paraId="0E9115C5" w14:textId="407FB1E5" w:rsidR="009D3B8D" w:rsidRPr="00F24C01" w:rsidRDefault="009D3B8D" w:rsidP="009D3B8D">
      <w:pPr>
        <w:rPr>
          <w:lang w:eastAsia="ja-JP"/>
        </w:rPr>
      </w:pPr>
      <w:r w:rsidRPr="00F24C01">
        <w:rPr>
          <w:lang w:eastAsia="ja-JP"/>
        </w:rPr>
        <w:t xml:space="preserve">It has been agreed that LTE PBR concept is used as the baseline for NR. Under this assumption, we further discuss the </w:t>
      </w:r>
      <w:r w:rsidR="00DE1458" w:rsidRPr="00F24C01">
        <w:rPr>
          <w:lang w:eastAsia="ja-JP"/>
        </w:rPr>
        <w:t xml:space="preserve">implications and </w:t>
      </w:r>
      <w:r w:rsidRPr="00F24C01">
        <w:rPr>
          <w:lang w:eastAsia="ja-JP"/>
        </w:rPr>
        <w:t xml:space="preserve">potential enhancements for </w:t>
      </w:r>
      <w:r w:rsidR="00555D1D" w:rsidRPr="00F24C01">
        <w:rPr>
          <w:lang w:eastAsia="ja-JP"/>
        </w:rPr>
        <w:t xml:space="preserve">the </w:t>
      </w:r>
      <w:r w:rsidRPr="00F24C01">
        <w:rPr>
          <w:lang w:eastAsia="ja-JP"/>
        </w:rPr>
        <w:t>PBR concept especially in cases a UE supports multiple numerologies/TTI durations.</w:t>
      </w:r>
      <w:r w:rsidR="00380700" w:rsidRPr="00F24C01">
        <w:rPr>
          <w:lang w:eastAsia="ja-JP"/>
        </w:rPr>
        <w:t xml:space="preserve"> We also address two other questions related to prioritization, how to handle multiple grants and the relative priority between MAC CEs and logical channels.</w:t>
      </w:r>
    </w:p>
    <w:p w14:paraId="6EFCEEB8" w14:textId="77777777" w:rsidR="009D3B8D" w:rsidRDefault="009D3B8D" w:rsidP="009D3B8D">
      <w:pPr>
        <w:pStyle w:val="Heading1"/>
        <w:numPr>
          <w:ilvl w:val="0"/>
          <w:numId w:val="23"/>
        </w:numPr>
      </w:pPr>
      <w:r>
        <w:t>Discussion</w:t>
      </w:r>
    </w:p>
    <w:p w14:paraId="785F05F9" w14:textId="256D6A89" w:rsidR="009D3B8D" w:rsidRDefault="009D3B8D" w:rsidP="009D3B8D">
      <w:pPr>
        <w:pStyle w:val="Heading2"/>
        <w:numPr>
          <w:ilvl w:val="1"/>
          <w:numId w:val="23"/>
        </w:numPr>
        <w:rPr>
          <w:rFonts w:eastAsia="Malgun Gothic"/>
          <w:lang w:eastAsia="ko-KR"/>
        </w:rPr>
      </w:pPr>
      <w:r>
        <w:rPr>
          <w:rFonts w:eastAsia="Malgun Gothic"/>
          <w:lang w:eastAsia="ko-KR"/>
        </w:rPr>
        <w:t xml:space="preserve">PBR </w:t>
      </w:r>
      <w:r w:rsidR="000B7176">
        <w:rPr>
          <w:rFonts w:eastAsia="Malgun Gothic"/>
          <w:lang w:eastAsia="ko-KR"/>
        </w:rPr>
        <w:t>concept update</w:t>
      </w:r>
    </w:p>
    <w:p w14:paraId="442676CE" w14:textId="3CD94AE3" w:rsidR="00555D1D" w:rsidRPr="00F24C01" w:rsidRDefault="00E55573" w:rsidP="008C505B">
      <w:r w:rsidRPr="00F24C01">
        <w:rPr>
          <w:color w:val="333333"/>
        </w:rPr>
        <w:t xml:space="preserve">In RAN2#98 several agreements were made regarding </w:t>
      </w:r>
      <w:r w:rsidR="00F54603" w:rsidRPr="00F24C01">
        <w:rPr>
          <w:color w:val="333333"/>
        </w:rPr>
        <w:t xml:space="preserve">LCP and PBR. We can now assume that a Transmission profile concept is supported, meaning that the grant will indicate a Transmission profile </w:t>
      </w:r>
      <w:r w:rsidR="008075DA" w:rsidRPr="00F24C01">
        <w:rPr>
          <w:color w:val="333333"/>
        </w:rPr>
        <w:t xml:space="preserve">to </w:t>
      </w:r>
      <w:r w:rsidR="008075DA" w:rsidRPr="00F24C01">
        <w:rPr>
          <w:color w:val="333333"/>
        </w:rPr>
        <w:lastRenderedPageBreak/>
        <w:t>which a set of</w:t>
      </w:r>
      <w:r w:rsidR="00F54603" w:rsidRPr="00F24C01">
        <w:rPr>
          <w:color w:val="333333"/>
        </w:rPr>
        <w:t xml:space="preserve"> LCHs</w:t>
      </w:r>
      <w:r w:rsidR="008075DA" w:rsidRPr="00F24C01">
        <w:rPr>
          <w:color w:val="333333"/>
        </w:rPr>
        <w:t xml:space="preserve"> are mapped and are to be</w:t>
      </w:r>
      <w:r w:rsidR="00F54603" w:rsidRPr="00F24C01">
        <w:rPr>
          <w:color w:val="333333"/>
        </w:rPr>
        <w:t xml:space="preserve"> include in the LCP. Also, Logical </w:t>
      </w:r>
      <w:r w:rsidR="0096507C" w:rsidRPr="00F24C01">
        <w:rPr>
          <w:color w:val="333333"/>
        </w:rPr>
        <w:t>C</w:t>
      </w:r>
      <w:r w:rsidR="00F54603" w:rsidRPr="00F24C01">
        <w:rPr>
          <w:color w:val="333333"/>
        </w:rPr>
        <w:t xml:space="preserve">hannel </w:t>
      </w:r>
      <w:r w:rsidR="0096507C" w:rsidRPr="00F24C01">
        <w:rPr>
          <w:color w:val="333333"/>
        </w:rPr>
        <w:t>P</w:t>
      </w:r>
      <w:r w:rsidR="00F54603" w:rsidRPr="00F24C01">
        <w:rPr>
          <w:color w:val="333333"/>
        </w:rPr>
        <w:t xml:space="preserve">riority is configured per </w:t>
      </w:r>
      <w:r w:rsidR="0096507C" w:rsidRPr="00F24C01">
        <w:rPr>
          <w:color w:val="333333"/>
        </w:rPr>
        <w:t xml:space="preserve">MAC entity and </w:t>
      </w:r>
      <w:r w:rsidR="00F54603" w:rsidRPr="00F24C01">
        <w:rPr>
          <w:color w:val="333333"/>
        </w:rPr>
        <w:t>LCH</w:t>
      </w:r>
      <w:r w:rsidR="0096507C" w:rsidRPr="00F24C01">
        <w:rPr>
          <w:color w:val="333333"/>
        </w:rPr>
        <w:t>.</w:t>
      </w:r>
      <w:r w:rsidR="00F54603" w:rsidRPr="00F24C01">
        <w:rPr>
          <w:color w:val="333333"/>
        </w:rPr>
        <w:t xml:space="preserve"> </w:t>
      </w:r>
      <w:r w:rsidR="0096507C" w:rsidRPr="00F24C01">
        <w:rPr>
          <w:color w:val="333333"/>
        </w:rPr>
        <w:t xml:space="preserve">Furthermore, the </w:t>
      </w:r>
      <w:r w:rsidR="0096507C" w:rsidRPr="00C772F3">
        <w:rPr>
          <w:rFonts w:cs="Arial"/>
          <w:color w:val="333333"/>
          <w:lang w:val="id-ID"/>
        </w:rPr>
        <w:t xml:space="preserve">Prioritized Bit Rate (PBR) is configured by the </w:t>
      </w:r>
      <w:r w:rsidR="0096507C" w:rsidRPr="00F24C01">
        <w:rPr>
          <w:color w:val="333333"/>
        </w:rPr>
        <w:t>network</w:t>
      </w:r>
      <w:r w:rsidR="0096507C" w:rsidRPr="00C772F3">
        <w:rPr>
          <w:rFonts w:cs="Arial"/>
          <w:color w:val="333333"/>
          <w:lang w:val="id-ID"/>
        </w:rPr>
        <w:t xml:space="preserve"> for each logical channel</w:t>
      </w:r>
      <w:r w:rsidR="0096507C" w:rsidRPr="00F24C01">
        <w:rPr>
          <w:color w:val="333333"/>
        </w:rPr>
        <w:t xml:space="preserve"> as </w:t>
      </w:r>
      <w:r w:rsidR="008075DA" w:rsidRPr="00F24C01">
        <w:rPr>
          <w:color w:val="333333"/>
        </w:rPr>
        <w:t>in</w:t>
      </w:r>
      <w:r w:rsidR="0096507C" w:rsidRPr="00F24C01">
        <w:rPr>
          <w:color w:val="333333"/>
        </w:rPr>
        <w:t xml:space="preserve"> LTE. Finally, the </w:t>
      </w:r>
      <w:r w:rsidR="0096507C" w:rsidRPr="00F24C01">
        <w:t xml:space="preserve">Bj is calculated per logical channel </w:t>
      </w:r>
      <w:r w:rsidR="008075DA" w:rsidRPr="00F24C01">
        <w:t xml:space="preserve">as in LTE </w:t>
      </w:r>
      <w:r w:rsidR="0096507C" w:rsidRPr="00F24C01">
        <w:t>and it is up to</w:t>
      </w:r>
      <w:r w:rsidR="008075DA" w:rsidRPr="00F24C01">
        <w:t xml:space="preserve"> the</w:t>
      </w:r>
      <w:r w:rsidR="0096507C" w:rsidRPr="00F24C01">
        <w:t xml:space="preserve"> UE implementation to ensure that Bj is updated at the right time.</w:t>
      </w:r>
      <w:r w:rsidR="0096507C" w:rsidRPr="00F24C01">
        <w:rPr>
          <w:color w:val="333333"/>
        </w:rPr>
        <w:t xml:space="preserve"> This implies that LCP will work as in LTE with the exception that the Transmission profile determines the LCHs that will be included in each LCP.</w:t>
      </w:r>
    </w:p>
    <w:p w14:paraId="459016A8" w14:textId="306DA3BF" w:rsidR="009D3B8D" w:rsidRDefault="009D3B8D" w:rsidP="009D3B8D">
      <w:pPr>
        <w:pStyle w:val="Heading2"/>
        <w:numPr>
          <w:ilvl w:val="1"/>
          <w:numId w:val="23"/>
        </w:numPr>
        <w:rPr>
          <w:rFonts w:eastAsia="Malgun Gothic"/>
          <w:lang w:eastAsia="ko-KR"/>
        </w:rPr>
      </w:pPr>
      <w:r>
        <w:rPr>
          <w:rFonts w:eastAsia="Malgun Gothic"/>
          <w:lang w:eastAsia="ko-KR"/>
        </w:rPr>
        <w:t>Multiple grants handling</w:t>
      </w:r>
    </w:p>
    <w:p w14:paraId="25923C86" w14:textId="0D608D00" w:rsidR="00937117" w:rsidRPr="00F24C01" w:rsidRDefault="00D82E1D" w:rsidP="00D82E1D">
      <w:r w:rsidRPr="00F24C01">
        <w:t xml:space="preserve">For a UE </w:t>
      </w:r>
      <w:r w:rsidR="001B7A66" w:rsidRPr="00F24C01">
        <w:t xml:space="preserve">configured </w:t>
      </w:r>
      <w:r w:rsidRPr="00F24C01">
        <w:t xml:space="preserve">with LCHs mapped to multiple </w:t>
      </w:r>
      <w:r w:rsidR="00FC7434" w:rsidRPr="00F24C01">
        <w:t>Transmission profiles</w:t>
      </w:r>
      <w:r w:rsidRPr="00F24C01">
        <w:t xml:space="preserve">, </w:t>
      </w:r>
      <w:r w:rsidR="007B53B2" w:rsidRPr="00F24C01">
        <w:t xml:space="preserve">it may be </w:t>
      </w:r>
      <w:r w:rsidRPr="00F24C01">
        <w:t xml:space="preserve">challenging </w:t>
      </w:r>
      <w:r w:rsidR="007B53B2" w:rsidRPr="00F24C01">
        <w:t>to perform LCP procedure if</w:t>
      </w:r>
      <w:r w:rsidRPr="00F24C01">
        <w:t xml:space="preserve"> </w:t>
      </w:r>
      <w:r w:rsidR="007B53B2" w:rsidRPr="00F24C01">
        <w:t xml:space="preserve">several </w:t>
      </w:r>
      <w:r w:rsidRPr="00F24C01">
        <w:t xml:space="preserve">grants </w:t>
      </w:r>
      <w:r w:rsidR="007B53B2" w:rsidRPr="00F24C01">
        <w:t>associated with</w:t>
      </w:r>
      <w:r w:rsidRPr="00F24C01">
        <w:t xml:space="preserve"> more than one </w:t>
      </w:r>
      <w:r w:rsidR="00FC7434" w:rsidRPr="00F24C01">
        <w:t>Transmission profile</w:t>
      </w:r>
      <w:r w:rsidRPr="00F24C01">
        <w:t xml:space="preserve"> are provided at the same time</w:t>
      </w:r>
      <w:r w:rsidR="00FB72EE" w:rsidRPr="00F24C01">
        <w:t xml:space="preserve">. </w:t>
      </w:r>
      <w:r w:rsidR="008075DA" w:rsidRPr="00F24C01">
        <w:t>The situation i</w:t>
      </w:r>
      <w:r w:rsidR="00FB72EE" w:rsidRPr="00F24C01">
        <w:t xml:space="preserve">s similar to CA, where multiple grants can also be received simultaneously. The straightforward way is to process the grants serially. In the first step, the grant containing the transmission profile with the LCHs with the highest priorities are subjected to LCP and transport block generation. When this is completed, the next grant is processed, resulting in a new LCP procedure and a second transport block. This way results in </w:t>
      </w:r>
      <w:r w:rsidR="00937117" w:rsidRPr="00F24C01">
        <w:t xml:space="preserve">a </w:t>
      </w:r>
      <w:r w:rsidR="00FB72EE" w:rsidRPr="00F24C01">
        <w:t>multiple execution of the</w:t>
      </w:r>
      <w:r w:rsidR="00937117" w:rsidRPr="00F24C01">
        <w:t xml:space="preserve"> </w:t>
      </w:r>
      <w:r w:rsidR="00FB72EE" w:rsidRPr="00F24C01">
        <w:t>LCP procedure, but simplifies thi</w:t>
      </w:r>
      <w:r w:rsidR="00937117" w:rsidRPr="00F24C01">
        <w:t>ngs considerably compared to defining a new</w:t>
      </w:r>
      <w:r w:rsidR="00FB72EE" w:rsidRPr="00F24C01">
        <w:t xml:space="preserve"> </w:t>
      </w:r>
      <w:r w:rsidR="00937117" w:rsidRPr="00F24C01">
        <w:t xml:space="preserve">overarching </w:t>
      </w:r>
      <w:r w:rsidR="00FB72EE" w:rsidRPr="00F24C01">
        <w:t xml:space="preserve">LCP procedure </w:t>
      </w:r>
      <w:r w:rsidR="00937117" w:rsidRPr="00F24C01">
        <w:t>which would need to take into account that a LCH could simultaneously be part of two or more different LCP procedures.</w:t>
      </w:r>
    </w:p>
    <w:p w14:paraId="50B30FCF" w14:textId="62403301" w:rsidR="00D82E1D" w:rsidRPr="00F24C01" w:rsidRDefault="008075DA" w:rsidP="00C772F3">
      <w:r w:rsidRPr="00F24C01">
        <w:t>Serial processing of the grants based on the priorities of the LCH mapped to the Transmission profile</w:t>
      </w:r>
      <w:r w:rsidR="00DE1458" w:rsidRPr="00F24C01">
        <w:t xml:space="preserve"> would lead to a sensible behavior</w:t>
      </w:r>
      <w:r w:rsidR="00B22836" w:rsidRPr="00F24C01">
        <w:t xml:space="preserve">, since typically a LCH with higher priority is mapped to </w:t>
      </w:r>
      <w:r w:rsidR="00E03691" w:rsidRPr="00F24C01">
        <w:t xml:space="preserve">a </w:t>
      </w:r>
      <w:r w:rsidR="00DE1458" w:rsidRPr="00F24C01">
        <w:t>T</w:t>
      </w:r>
      <w:r w:rsidR="00E03691" w:rsidRPr="00F24C01">
        <w:t xml:space="preserve">ransmission profile with </w:t>
      </w:r>
      <w:r w:rsidR="00B22836" w:rsidRPr="00F24C01">
        <w:t xml:space="preserve">short TTI durations/numerologies. </w:t>
      </w:r>
    </w:p>
    <w:p w14:paraId="43C200D3" w14:textId="69E630EE" w:rsidR="009D3B8D" w:rsidRPr="00F24C01" w:rsidRDefault="00E03691" w:rsidP="001C7CA0">
      <w:pPr>
        <w:pStyle w:val="Proposal"/>
      </w:pPr>
      <w:bookmarkStart w:id="1" w:name="_Toc481267775"/>
      <w:bookmarkStart w:id="2" w:name="_Toc481689554"/>
      <w:bookmarkStart w:id="3" w:name="_Toc481689631"/>
      <w:bookmarkStart w:id="4" w:name="_Toc481866267"/>
      <w:bookmarkStart w:id="5" w:name="_Toc484782927"/>
      <w:bookmarkStart w:id="6" w:name="_Toc485046133"/>
      <w:bookmarkStart w:id="7" w:name="_Toc485052413"/>
      <w:bookmarkStart w:id="8" w:name="_Toc485401244"/>
      <w:r w:rsidRPr="00F24C01">
        <w:t>The MAC entity processes grants (e.g. pe</w:t>
      </w:r>
      <w:r w:rsidR="00DE1458" w:rsidRPr="00F24C01">
        <w:t xml:space="preserve">rform LCP and build MAC PDU) serially in </w:t>
      </w:r>
      <w:r w:rsidRPr="00F24C01">
        <w:t>descending order of priority assigned to the</w:t>
      </w:r>
      <w:r w:rsidR="00DE1458" w:rsidRPr="00F24C01">
        <w:t xml:space="preserve"> L</w:t>
      </w:r>
      <w:r w:rsidR="006D370E" w:rsidRPr="00F24C01">
        <w:t>C</w:t>
      </w:r>
      <w:r w:rsidR="00DE1458" w:rsidRPr="00F24C01">
        <w:t>Hs mapped to the</w:t>
      </w:r>
      <w:r w:rsidRPr="00F24C01">
        <w:t xml:space="preserve"> transmission profile indicated in the grant. If the transmission profiles have the same priority or no priority is assigned to the transmission profile, the MAC entity may process </w:t>
      </w:r>
      <w:r w:rsidR="00DE1458" w:rsidRPr="00F24C01">
        <w:t xml:space="preserve">the </w:t>
      </w:r>
      <w:r w:rsidRPr="00F24C01">
        <w:t>grants in any order.</w:t>
      </w:r>
      <w:bookmarkEnd w:id="1"/>
      <w:bookmarkEnd w:id="2"/>
      <w:bookmarkEnd w:id="3"/>
      <w:bookmarkEnd w:id="4"/>
      <w:bookmarkEnd w:id="5"/>
      <w:bookmarkEnd w:id="6"/>
      <w:bookmarkEnd w:id="7"/>
      <w:bookmarkEnd w:id="8"/>
    </w:p>
    <w:p w14:paraId="0F2293D6" w14:textId="77777777" w:rsidR="009D3B8D" w:rsidRDefault="009D3B8D" w:rsidP="009D3B8D">
      <w:pPr>
        <w:pStyle w:val="Heading2"/>
        <w:numPr>
          <w:ilvl w:val="1"/>
          <w:numId w:val="23"/>
        </w:numPr>
      </w:pPr>
      <w:r>
        <w:t>Relative priority between MAC CEs and logical channels</w:t>
      </w:r>
    </w:p>
    <w:p w14:paraId="3C8E2A01" w14:textId="77777777" w:rsidR="009D3B8D" w:rsidRPr="00F24C01" w:rsidRDefault="009D3B8D" w:rsidP="009D3B8D">
      <w:pPr>
        <w:rPr>
          <w:rFonts w:eastAsia="MS Mincho"/>
          <w:lang w:eastAsia="ja-JP"/>
        </w:rPr>
      </w:pPr>
      <w:r w:rsidRPr="00F24C01">
        <w:rPr>
          <w:rFonts w:eastAsia="MS Mincho"/>
          <w:lang w:eastAsia="ja-JP"/>
        </w:rPr>
        <w:t>For LTE LCP, the MAC entity shall consider the relative priority amongst MAC CEs and the logical channels in decreasing order, shown as below (see 3GPP TS 36.321 section 5.4.3.1)</w:t>
      </w:r>
    </w:p>
    <w:p w14:paraId="34EE4ED4" w14:textId="77777777" w:rsidR="009D3B8D" w:rsidRPr="00F24C01" w:rsidRDefault="009D3B8D" w:rsidP="009D3B8D">
      <w:pPr>
        <w:pStyle w:val="B1"/>
      </w:pPr>
      <w:r w:rsidRPr="00F24C01">
        <w:t>-</w:t>
      </w:r>
      <w:r w:rsidRPr="00F24C01">
        <w:tab/>
        <w:t>MAC control element for C-RNTI or data from UL-CCCH;</w:t>
      </w:r>
    </w:p>
    <w:p w14:paraId="3552F0BC" w14:textId="77777777" w:rsidR="009D3B8D" w:rsidRPr="00F24C01" w:rsidRDefault="009D3B8D" w:rsidP="009D3B8D">
      <w:pPr>
        <w:pStyle w:val="B1"/>
      </w:pPr>
      <w:r w:rsidRPr="00F24C01">
        <w:t>-</w:t>
      </w:r>
      <w:r w:rsidRPr="00F24C01">
        <w:tab/>
        <w:t>MAC control element for SPS confirmation;</w:t>
      </w:r>
    </w:p>
    <w:p w14:paraId="49EA2E58" w14:textId="77777777" w:rsidR="009D3B8D" w:rsidRPr="00F24C01" w:rsidRDefault="009D3B8D" w:rsidP="009D3B8D">
      <w:pPr>
        <w:pStyle w:val="B1"/>
      </w:pPr>
      <w:r w:rsidRPr="00F24C01">
        <w:t>-</w:t>
      </w:r>
      <w:r w:rsidRPr="00F24C01">
        <w:tab/>
        <w:t>MAC control element for BSR, with exception of BSR included for padding;</w:t>
      </w:r>
    </w:p>
    <w:p w14:paraId="3800BBD6" w14:textId="77777777" w:rsidR="009D3B8D" w:rsidRPr="00F24C01" w:rsidRDefault="009D3B8D" w:rsidP="009D3B8D">
      <w:pPr>
        <w:pStyle w:val="B1"/>
      </w:pPr>
      <w:r w:rsidRPr="00F24C01">
        <w:t>-</w:t>
      </w:r>
      <w:r w:rsidRPr="00F24C01">
        <w:tab/>
        <w:t>MAC control element for PHR, Extended PHR, or Dual Connectivity PHR;</w:t>
      </w:r>
    </w:p>
    <w:p w14:paraId="0F32E0BB" w14:textId="77777777" w:rsidR="009D3B8D" w:rsidRPr="00F24C01" w:rsidRDefault="009D3B8D" w:rsidP="009D3B8D">
      <w:pPr>
        <w:pStyle w:val="B1"/>
      </w:pPr>
      <w:r w:rsidRPr="00F24C01">
        <w:t>-</w:t>
      </w:r>
      <w:r w:rsidRPr="00F24C01">
        <w:tab/>
        <w:t>MAC control element for Sidelink BSR, with exception of Sidelink BSR included for padding;</w:t>
      </w:r>
    </w:p>
    <w:p w14:paraId="2DE40D33" w14:textId="77777777" w:rsidR="009D3B8D" w:rsidRPr="00F24C01" w:rsidRDefault="009D3B8D" w:rsidP="009D3B8D">
      <w:pPr>
        <w:pStyle w:val="B1"/>
      </w:pPr>
      <w:r w:rsidRPr="00F24C01">
        <w:t>-</w:t>
      </w:r>
      <w:r w:rsidRPr="00F24C01">
        <w:tab/>
        <w:t>data from any Logical Channel, except data from UL-CCCH;</w:t>
      </w:r>
    </w:p>
    <w:p w14:paraId="20DB17E6" w14:textId="77777777" w:rsidR="009D3B8D" w:rsidRPr="00F24C01" w:rsidRDefault="009D3B8D" w:rsidP="009D3B8D">
      <w:pPr>
        <w:pStyle w:val="B1"/>
      </w:pPr>
      <w:r w:rsidRPr="00F24C01">
        <w:t>-</w:t>
      </w:r>
      <w:r w:rsidRPr="00F24C01">
        <w:tab/>
        <w:t>MAC control element for BSR included for padding;</w:t>
      </w:r>
    </w:p>
    <w:p w14:paraId="10309924" w14:textId="77777777" w:rsidR="009D3B8D" w:rsidRPr="00F24C01" w:rsidRDefault="009D3B8D" w:rsidP="009D3B8D">
      <w:pPr>
        <w:pStyle w:val="B1"/>
      </w:pPr>
      <w:r w:rsidRPr="00F24C01">
        <w:t>-</w:t>
      </w:r>
      <w:r w:rsidRPr="00F24C01">
        <w:tab/>
        <w:t>MAC control element for Sidelink BSR included for padding.</w:t>
      </w:r>
    </w:p>
    <w:p w14:paraId="336FB19A" w14:textId="77777777" w:rsidR="009D3B8D" w:rsidRPr="00F24C01" w:rsidRDefault="009D3B8D" w:rsidP="009D3B8D">
      <w:pPr>
        <w:rPr>
          <w:rFonts w:eastAsia="MS Mincho"/>
          <w:lang w:eastAsia="ja-JP"/>
        </w:rPr>
      </w:pPr>
      <w:r w:rsidRPr="00F24C01">
        <w:rPr>
          <w:rFonts w:eastAsia="MS Mincho"/>
          <w:lang w:eastAsia="ja-JP"/>
        </w:rPr>
        <w:t xml:space="preserve">Typically, URLLC services have strict requirements in terms of latency. As shown above, most of MAC CEs (except MAC CEs for padding BSR and padding Sidelink BSR) have higher priority than logical channels. If the UE has a small grant it would prioritize MAC CEs over URLLC logical channels. Consequently, the UE may fail to meet the latency requirement for URLLC. In this case, it is beneficial to grant the logical channel for URLLC with higher priority than MAC CEs, since some MAC CEs may have more relaxed latency requirements than URLLC. </w:t>
      </w:r>
    </w:p>
    <w:p w14:paraId="5EFD2B46" w14:textId="6F241233" w:rsidR="009D3B8D" w:rsidRPr="00F24C01" w:rsidRDefault="009D3B8D" w:rsidP="009D3B8D">
      <w:r w:rsidRPr="00F24C01">
        <w:rPr>
          <w:rFonts w:eastAsia="MS Mincho"/>
          <w:lang w:eastAsia="ja-JP"/>
        </w:rPr>
        <w:t>To better cope with the varying needs, we believe that the relative priorities between and amongst MAC CEs and the logical channels should be configurable by the network. A default priority list can be used as baseline similarly as for LTE (3GPP TS 36.321 section 5.4.3.1). The network may then signal another priority list when necessary, to override the default priority list</w:t>
      </w:r>
      <w:r>
        <w:rPr>
          <w:rStyle w:val="IvDbodytextChar"/>
        </w:rPr>
        <w:t xml:space="preserve">. </w:t>
      </w:r>
    </w:p>
    <w:p w14:paraId="3171FD77" w14:textId="15FD682C" w:rsidR="009D3B8D" w:rsidRPr="00F24C01" w:rsidRDefault="009D3B8D" w:rsidP="001C7CA0">
      <w:pPr>
        <w:pStyle w:val="Proposal"/>
      </w:pPr>
      <w:bookmarkStart w:id="9" w:name="_Toc481689555"/>
      <w:bookmarkStart w:id="10" w:name="_Toc481689632"/>
      <w:bookmarkStart w:id="11" w:name="_Toc481866268"/>
      <w:bookmarkStart w:id="12" w:name="_Toc484782928"/>
      <w:bookmarkStart w:id="13" w:name="_Toc485046134"/>
      <w:bookmarkStart w:id="14" w:name="_Toc481267776"/>
      <w:bookmarkStart w:id="15" w:name="_Toc485052414"/>
      <w:bookmarkStart w:id="16" w:name="_Toc485401245"/>
      <w:r w:rsidRPr="00F24C01">
        <w:lastRenderedPageBreak/>
        <w:t>Reconfiguration of the relative priorities between logical channels and MAC CEs by the network is supported.</w:t>
      </w:r>
      <w:bookmarkEnd w:id="9"/>
      <w:bookmarkEnd w:id="10"/>
      <w:bookmarkEnd w:id="11"/>
      <w:bookmarkEnd w:id="12"/>
      <w:bookmarkEnd w:id="13"/>
      <w:bookmarkEnd w:id="16"/>
      <w:r w:rsidRPr="00F24C01">
        <w:t xml:space="preserve"> </w:t>
      </w:r>
      <w:bookmarkEnd w:id="14"/>
      <w:bookmarkEnd w:id="15"/>
    </w:p>
    <w:p w14:paraId="57DF15FB" w14:textId="46EE0570" w:rsidR="00F24C01" w:rsidRDefault="00F24C01" w:rsidP="00F24C01">
      <w:pPr>
        <w:rPr>
          <w:rFonts w:eastAsia="MS Mincho"/>
          <w:lang w:eastAsia="ja-JP"/>
        </w:rPr>
      </w:pPr>
      <w:r>
        <w:rPr>
          <w:rFonts w:eastAsia="MS Mincho"/>
          <w:lang w:eastAsia="ja-JP"/>
        </w:rPr>
        <w:t>On a more detailed level, this could be achieved by defining a default relative priority list for MAC PDU construction according to the following table.</w:t>
      </w:r>
    </w:p>
    <w:tbl>
      <w:tblPr>
        <w:tblStyle w:val="TableGrid"/>
        <w:tblW w:w="0" w:type="auto"/>
        <w:tblInd w:w="0" w:type="dxa"/>
        <w:tblLook w:val="04A0" w:firstRow="1" w:lastRow="0" w:firstColumn="1" w:lastColumn="0" w:noHBand="0" w:noVBand="1"/>
      </w:tblPr>
      <w:tblGrid>
        <w:gridCol w:w="4889"/>
        <w:gridCol w:w="1031"/>
      </w:tblGrid>
      <w:tr w:rsidR="00F24C01" w14:paraId="7CDA873B" w14:textId="77777777" w:rsidTr="00F24C01">
        <w:tc>
          <w:tcPr>
            <w:tcW w:w="4889" w:type="dxa"/>
            <w:tcBorders>
              <w:top w:val="single" w:sz="4" w:space="0" w:color="auto"/>
              <w:left w:val="single" w:sz="4" w:space="0" w:color="auto"/>
              <w:bottom w:val="single" w:sz="4" w:space="0" w:color="auto"/>
              <w:right w:val="single" w:sz="4" w:space="0" w:color="auto"/>
            </w:tcBorders>
          </w:tcPr>
          <w:p w14:paraId="245B2A15" w14:textId="77777777" w:rsidR="00F24C01" w:rsidRDefault="00F24C01"/>
        </w:tc>
        <w:tc>
          <w:tcPr>
            <w:tcW w:w="1031" w:type="dxa"/>
            <w:tcBorders>
              <w:top w:val="single" w:sz="4" w:space="0" w:color="auto"/>
              <w:left w:val="single" w:sz="4" w:space="0" w:color="auto"/>
              <w:bottom w:val="single" w:sz="4" w:space="0" w:color="auto"/>
              <w:right w:val="single" w:sz="4" w:space="0" w:color="auto"/>
            </w:tcBorders>
            <w:hideMark/>
          </w:tcPr>
          <w:p w14:paraId="586A30AF" w14:textId="77777777" w:rsidR="00F24C01" w:rsidRDefault="00F24C01">
            <w:pPr>
              <w:rPr>
                <w:rFonts w:eastAsia="MS Mincho"/>
                <w:lang w:eastAsia="ja-JP"/>
              </w:rPr>
            </w:pPr>
            <w:r>
              <w:rPr>
                <w:rFonts w:eastAsia="MS Mincho"/>
                <w:lang w:eastAsia="ja-JP"/>
              </w:rPr>
              <w:t>Relative Priority</w:t>
            </w:r>
          </w:p>
        </w:tc>
      </w:tr>
      <w:tr w:rsidR="00F24C01" w14:paraId="6DB176E1" w14:textId="77777777" w:rsidTr="00F24C01">
        <w:tc>
          <w:tcPr>
            <w:tcW w:w="4889" w:type="dxa"/>
            <w:tcBorders>
              <w:top w:val="single" w:sz="4" w:space="0" w:color="auto"/>
              <w:left w:val="single" w:sz="4" w:space="0" w:color="auto"/>
              <w:bottom w:val="single" w:sz="4" w:space="0" w:color="auto"/>
              <w:right w:val="single" w:sz="4" w:space="0" w:color="auto"/>
            </w:tcBorders>
            <w:hideMark/>
          </w:tcPr>
          <w:p w14:paraId="6682E495" w14:textId="77777777" w:rsidR="00F24C01" w:rsidRDefault="00F24C01">
            <w:pPr>
              <w:rPr>
                <w:rFonts w:eastAsia="MS Mincho"/>
                <w:lang w:eastAsia="ja-JP"/>
              </w:rPr>
            </w:pPr>
            <w:r>
              <w:t>MAC CE for C-RNTI or data from UL-CCCH</w:t>
            </w:r>
          </w:p>
        </w:tc>
        <w:tc>
          <w:tcPr>
            <w:tcW w:w="1031" w:type="dxa"/>
            <w:tcBorders>
              <w:top w:val="single" w:sz="4" w:space="0" w:color="auto"/>
              <w:left w:val="single" w:sz="4" w:space="0" w:color="auto"/>
              <w:bottom w:val="single" w:sz="4" w:space="0" w:color="auto"/>
              <w:right w:val="single" w:sz="4" w:space="0" w:color="auto"/>
            </w:tcBorders>
            <w:hideMark/>
          </w:tcPr>
          <w:p w14:paraId="46881599" w14:textId="77777777" w:rsidR="00F24C01" w:rsidRDefault="00F24C01">
            <w:pPr>
              <w:rPr>
                <w:rFonts w:eastAsia="MS Mincho"/>
                <w:lang w:eastAsia="ja-JP"/>
              </w:rPr>
            </w:pPr>
            <w:r>
              <w:rPr>
                <w:rFonts w:eastAsia="MS Mincho"/>
                <w:lang w:eastAsia="ja-JP"/>
              </w:rPr>
              <w:t>1</w:t>
            </w:r>
          </w:p>
        </w:tc>
      </w:tr>
      <w:tr w:rsidR="00F24C01" w14:paraId="31C7FCB7" w14:textId="77777777" w:rsidTr="00F24C01">
        <w:tc>
          <w:tcPr>
            <w:tcW w:w="4889" w:type="dxa"/>
            <w:tcBorders>
              <w:top w:val="single" w:sz="4" w:space="0" w:color="auto"/>
              <w:left w:val="single" w:sz="4" w:space="0" w:color="auto"/>
              <w:bottom w:val="single" w:sz="4" w:space="0" w:color="auto"/>
              <w:right w:val="single" w:sz="4" w:space="0" w:color="auto"/>
            </w:tcBorders>
            <w:hideMark/>
          </w:tcPr>
          <w:p w14:paraId="4C2A8FF2" w14:textId="77777777" w:rsidR="00F24C01" w:rsidRDefault="00F24C01">
            <w:pPr>
              <w:rPr>
                <w:rFonts w:eastAsia="MS Mincho"/>
                <w:lang w:eastAsia="ja-JP"/>
              </w:rPr>
            </w:pPr>
            <w:r>
              <w:t>MAC CE for SPS confirmation</w:t>
            </w:r>
          </w:p>
        </w:tc>
        <w:tc>
          <w:tcPr>
            <w:tcW w:w="1031" w:type="dxa"/>
            <w:tcBorders>
              <w:top w:val="single" w:sz="4" w:space="0" w:color="auto"/>
              <w:left w:val="single" w:sz="4" w:space="0" w:color="auto"/>
              <w:bottom w:val="single" w:sz="4" w:space="0" w:color="auto"/>
              <w:right w:val="single" w:sz="4" w:space="0" w:color="auto"/>
            </w:tcBorders>
            <w:hideMark/>
          </w:tcPr>
          <w:p w14:paraId="17E11AA5" w14:textId="77777777" w:rsidR="00F24C01" w:rsidRDefault="00F24C01">
            <w:pPr>
              <w:rPr>
                <w:rFonts w:eastAsia="MS Mincho"/>
                <w:lang w:eastAsia="ja-JP"/>
              </w:rPr>
            </w:pPr>
            <w:r>
              <w:rPr>
                <w:rFonts w:eastAsia="MS Mincho"/>
                <w:lang w:eastAsia="ja-JP"/>
              </w:rPr>
              <w:t>2</w:t>
            </w:r>
          </w:p>
        </w:tc>
      </w:tr>
      <w:tr w:rsidR="00F24C01" w14:paraId="285FAFF9" w14:textId="77777777" w:rsidTr="00F24C01">
        <w:tc>
          <w:tcPr>
            <w:tcW w:w="4889" w:type="dxa"/>
            <w:tcBorders>
              <w:top w:val="single" w:sz="4" w:space="0" w:color="auto"/>
              <w:left w:val="single" w:sz="4" w:space="0" w:color="auto"/>
              <w:bottom w:val="single" w:sz="4" w:space="0" w:color="auto"/>
              <w:right w:val="single" w:sz="4" w:space="0" w:color="auto"/>
            </w:tcBorders>
            <w:hideMark/>
          </w:tcPr>
          <w:p w14:paraId="6036CAFA" w14:textId="77777777" w:rsidR="00F24C01" w:rsidRDefault="00F24C01">
            <w:pPr>
              <w:rPr>
                <w:rFonts w:eastAsia="MS Mincho"/>
                <w:lang w:eastAsia="ja-JP"/>
              </w:rPr>
            </w:pPr>
            <w:r>
              <w:t>MAC CE for BSR, with exception of BSR included for padding</w:t>
            </w:r>
          </w:p>
        </w:tc>
        <w:tc>
          <w:tcPr>
            <w:tcW w:w="1031" w:type="dxa"/>
            <w:tcBorders>
              <w:top w:val="single" w:sz="4" w:space="0" w:color="auto"/>
              <w:left w:val="single" w:sz="4" w:space="0" w:color="auto"/>
              <w:bottom w:val="single" w:sz="4" w:space="0" w:color="auto"/>
              <w:right w:val="single" w:sz="4" w:space="0" w:color="auto"/>
            </w:tcBorders>
            <w:hideMark/>
          </w:tcPr>
          <w:p w14:paraId="3115B223" w14:textId="77777777" w:rsidR="00F24C01" w:rsidRDefault="00F24C01">
            <w:pPr>
              <w:rPr>
                <w:rFonts w:eastAsia="MS Mincho"/>
                <w:lang w:eastAsia="ja-JP"/>
              </w:rPr>
            </w:pPr>
            <w:r>
              <w:rPr>
                <w:rFonts w:eastAsia="MS Mincho"/>
                <w:lang w:eastAsia="ja-JP"/>
              </w:rPr>
              <w:t>3</w:t>
            </w:r>
          </w:p>
        </w:tc>
      </w:tr>
      <w:tr w:rsidR="00F24C01" w14:paraId="4127462A" w14:textId="77777777" w:rsidTr="00F24C01">
        <w:tc>
          <w:tcPr>
            <w:tcW w:w="4889" w:type="dxa"/>
            <w:tcBorders>
              <w:top w:val="single" w:sz="4" w:space="0" w:color="auto"/>
              <w:left w:val="single" w:sz="4" w:space="0" w:color="auto"/>
              <w:bottom w:val="single" w:sz="4" w:space="0" w:color="auto"/>
              <w:right w:val="single" w:sz="4" w:space="0" w:color="auto"/>
            </w:tcBorders>
            <w:hideMark/>
          </w:tcPr>
          <w:p w14:paraId="79EEB354" w14:textId="77777777" w:rsidR="00F24C01" w:rsidRDefault="00F24C01">
            <w:pPr>
              <w:rPr>
                <w:rFonts w:eastAsia="MS Mincho"/>
                <w:lang w:eastAsia="ja-JP"/>
              </w:rPr>
            </w:pPr>
            <w:r>
              <w:t>MAC CE for PHR, Extended PHR, or Dual Connectivity PHR</w:t>
            </w:r>
          </w:p>
        </w:tc>
        <w:tc>
          <w:tcPr>
            <w:tcW w:w="1031" w:type="dxa"/>
            <w:tcBorders>
              <w:top w:val="single" w:sz="4" w:space="0" w:color="auto"/>
              <w:left w:val="single" w:sz="4" w:space="0" w:color="auto"/>
              <w:bottom w:val="single" w:sz="4" w:space="0" w:color="auto"/>
              <w:right w:val="single" w:sz="4" w:space="0" w:color="auto"/>
            </w:tcBorders>
            <w:hideMark/>
          </w:tcPr>
          <w:p w14:paraId="55628F7B" w14:textId="77777777" w:rsidR="00F24C01" w:rsidRDefault="00F24C01">
            <w:pPr>
              <w:rPr>
                <w:rFonts w:eastAsia="MS Mincho"/>
                <w:lang w:eastAsia="ja-JP"/>
              </w:rPr>
            </w:pPr>
            <w:r>
              <w:rPr>
                <w:rFonts w:eastAsia="MS Mincho"/>
                <w:lang w:eastAsia="ja-JP"/>
              </w:rPr>
              <w:t>4</w:t>
            </w:r>
          </w:p>
        </w:tc>
      </w:tr>
      <w:tr w:rsidR="00F24C01" w14:paraId="6E389202" w14:textId="77777777" w:rsidTr="00F24C01">
        <w:tc>
          <w:tcPr>
            <w:tcW w:w="4889" w:type="dxa"/>
            <w:tcBorders>
              <w:top w:val="single" w:sz="4" w:space="0" w:color="auto"/>
              <w:left w:val="single" w:sz="4" w:space="0" w:color="auto"/>
              <w:bottom w:val="single" w:sz="4" w:space="0" w:color="auto"/>
              <w:right w:val="single" w:sz="4" w:space="0" w:color="auto"/>
            </w:tcBorders>
            <w:hideMark/>
          </w:tcPr>
          <w:p w14:paraId="1ABB82FD" w14:textId="77777777" w:rsidR="00F24C01" w:rsidRDefault="00F24C01">
            <w:pPr>
              <w:rPr>
                <w:rFonts w:eastAsia="MS Mincho"/>
                <w:lang w:eastAsia="ja-JP"/>
              </w:rPr>
            </w:pPr>
            <w:r>
              <w:t>data from any Logical Channel, except data from UL-CCCH</w:t>
            </w:r>
          </w:p>
        </w:tc>
        <w:tc>
          <w:tcPr>
            <w:tcW w:w="1031" w:type="dxa"/>
            <w:tcBorders>
              <w:top w:val="single" w:sz="4" w:space="0" w:color="auto"/>
              <w:left w:val="single" w:sz="4" w:space="0" w:color="auto"/>
              <w:bottom w:val="single" w:sz="4" w:space="0" w:color="auto"/>
              <w:right w:val="single" w:sz="4" w:space="0" w:color="auto"/>
            </w:tcBorders>
            <w:hideMark/>
          </w:tcPr>
          <w:p w14:paraId="269CF390" w14:textId="77777777" w:rsidR="00F24C01" w:rsidRDefault="00F24C01">
            <w:pPr>
              <w:rPr>
                <w:rFonts w:eastAsia="MS Mincho"/>
                <w:lang w:eastAsia="ja-JP"/>
              </w:rPr>
            </w:pPr>
            <w:r>
              <w:rPr>
                <w:rFonts w:eastAsia="MS Mincho"/>
                <w:lang w:eastAsia="ja-JP"/>
              </w:rPr>
              <w:t>5</w:t>
            </w:r>
          </w:p>
        </w:tc>
      </w:tr>
      <w:tr w:rsidR="00F24C01" w14:paraId="63282E22" w14:textId="77777777" w:rsidTr="00F24C01">
        <w:tc>
          <w:tcPr>
            <w:tcW w:w="4889" w:type="dxa"/>
            <w:tcBorders>
              <w:top w:val="single" w:sz="4" w:space="0" w:color="auto"/>
              <w:left w:val="single" w:sz="4" w:space="0" w:color="auto"/>
              <w:bottom w:val="single" w:sz="4" w:space="0" w:color="auto"/>
              <w:right w:val="single" w:sz="4" w:space="0" w:color="auto"/>
            </w:tcBorders>
            <w:hideMark/>
          </w:tcPr>
          <w:p w14:paraId="0B46477F" w14:textId="77777777" w:rsidR="00F24C01" w:rsidRDefault="00F24C01">
            <w:pPr>
              <w:rPr>
                <w:rFonts w:eastAsia="MS Mincho"/>
                <w:lang w:eastAsia="ja-JP"/>
              </w:rPr>
            </w:pPr>
            <w:r>
              <w:t>MAC CE for BSR included for padding</w:t>
            </w:r>
          </w:p>
        </w:tc>
        <w:tc>
          <w:tcPr>
            <w:tcW w:w="1031" w:type="dxa"/>
            <w:tcBorders>
              <w:top w:val="single" w:sz="4" w:space="0" w:color="auto"/>
              <w:left w:val="single" w:sz="4" w:space="0" w:color="auto"/>
              <w:bottom w:val="single" w:sz="4" w:space="0" w:color="auto"/>
              <w:right w:val="single" w:sz="4" w:space="0" w:color="auto"/>
            </w:tcBorders>
            <w:hideMark/>
          </w:tcPr>
          <w:p w14:paraId="223194DA" w14:textId="77777777" w:rsidR="00F24C01" w:rsidRDefault="00F24C01">
            <w:pPr>
              <w:rPr>
                <w:rFonts w:eastAsia="MS Mincho"/>
                <w:lang w:eastAsia="ja-JP"/>
              </w:rPr>
            </w:pPr>
            <w:r>
              <w:rPr>
                <w:rFonts w:eastAsia="MS Mincho"/>
                <w:lang w:eastAsia="ja-JP"/>
              </w:rPr>
              <w:t>6</w:t>
            </w:r>
          </w:p>
        </w:tc>
      </w:tr>
      <w:tr w:rsidR="00F24C01" w14:paraId="3D6C37FC" w14:textId="77777777" w:rsidTr="00F24C01">
        <w:tc>
          <w:tcPr>
            <w:tcW w:w="4889" w:type="dxa"/>
            <w:tcBorders>
              <w:top w:val="single" w:sz="4" w:space="0" w:color="auto"/>
              <w:left w:val="single" w:sz="4" w:space="0" w:color="auto"/>
              <w:bottom w:val="single" w:sz="4" w:space="0" w:color="auto"/>
              <w:right w:val="single" w:sz="4" w:space="0" w:color="auto"/>
            </w:tcBorders>
            <w:hideMark/>
          </w:tcPr>
          <w:p w14:paraId="177EBE5F" w14:textId="77777777" w:rsidR="00F24C01" w:rsidRDefault="00F24C01">
            <w:pPr>
              <w:rPr>
                <w:rFonts w:eastAsia="MS Mincho"/>
                <w:lang w:eastAsia="ja-JP"/>
              </w:rPr>
            </w:pPr>
            <w:r>
              <w:t>MAC CE for Sidelink BSR included for padding</w:t>
            </w:r>
          </w:p>
        </w:tc>
        <w:tc>
          <w:tcPr>
            <w:tcW w:w="1031" w:type="dxa"/>
            <w:tcBorders>
              <w:top w:val="single" w:sz="4" w:space="0" w:color="auto"/>
              <w:left w:val="single" w:sz="4" w:space="0" w:color="auto"/>
              <w:bottom w:val="single" w:sz="4" w:space="0" w:color="auto"/>
              <w:right w:val="single" w:sz="4" w:space="0" w:color="auto"/>
            </w:tcBorders>
            <w:hideMark/>
          </w:tcPr>
          <w:p w14:paraId="745A0B30" w14:textId="77777777" w:rsidR="00F24C01" w:rsidRDefault="00F24C01">
            <w:pPr>
              <w:rPr>
                <w:rFonts w:eastAsia="MS Mincho"/>
                <w:lang w:eastAsia="ja-JP"/>
              </w:rPr>
            </w:pPr>
            <w:r>
              <w:rPr>
                <w:rFonts w:eastAsia="MS Mincho"/>
                <w:lang w:eastAsia="ja-JP"/>
              </w:rPr>
              <w:t>7</w:t>
            </w:r>
          </w:p>
        </w:tc>
      </w:tr>
    </w:tbl>
    <w:p w14:paraId="3DAB60C9" w14:textId="77777777" w:rsidR="00F24C01" w:rsidRDefault="00F24C01" w:rsidP="00F24C01">
      <w:pPr>
        <w:rPr>
          <w:rFonts w:eastAsia="MS Mincho"/>
          <w:lang w:eastAsia="ja-JP"/>
        </w:rPr>
      </w:pPr>
    </w:p>
    <w:p w14:paraId="345A384A" w14:textId="75223DD7" w:rsidR="00F24C01" w:rsidRDefault="00F24C01" w:rsidP="00F24C01">
      <w:pPr>
        <w:rPr>
          <w:rFonts w:eastAsia="MS Mincho"/>
          <w:lang w:eastAsia="ja-JP"/>
        </w:rPr>
      </w:pPr>
      <w:r>
        <w:rPr>
          <w:rFonts w:eastAsia="MS Mincho"/>
          <w:lang w:eastAsia="ja-JP"/>
        </w:rPr>
        <w:t>When a grant for a new TB is received when the default relative priority list is active, the MAC PDU is built according to legacy LTE principles. This means first allocating space for the MAC CE with relative priorities 1-4 in priority order. To fill the remaining part of the MAC PDU, the LCP procedure is carried out among the LCHs with relative priority 5. Note that the LCP procedure is based on Logical Channel priorities, which determines the priorities between the LCHs. If there is still room in the MAC PDU the MAC CEs with relative priorities 6-7 are added.</w:t>
      </w:r>
    </w:p>
    <w:p w14:paraId="3EA5DD68" w14:textId="042E3625" w:rsidR="00F24C01" w:rsidRPr="003D2D28" w:rsidRDefault="00F24C01" w:rsidP="003D2D28">
      <w:pPr>
        <w:rPr>
          <w:rFonts w:eastAsiaTheme="minorHAnsi"/>
          <w:lang w:eastAsia="ja-JP"/>
        </w:rPr>
      </w:pPr>
      <w:r>
        <w:rPr>
          <w:rFonts w:eastAsia="MS Mincho"/>
          <w:lang w:eastAsia="ja-JP"/>
        </w:rPr>
        <w:t>If a reconfiguration of the relative priorities it done so that a specific LCH is assigned a higher relative priority, data from this LCH would be added to the MAC PDU according to its relative priority. The LCP would be carried out among the LCHs with equal relative priority.</w:t>
      </w:r>
    </w:p>
    <w:p w14:paraId="3C028F8E" w14:textId="77777777" w:rsidR="009D3B8D" w:rsidRDefault="009D3B8D" w:rsidP="009D3B8D">
      <w:pPr>
        <w:pStyle w:val="Heading1"/>
        <w:numPr>
          <w:ilvl w:val="0"/>
          <w:numId w:val="23"/>
        </w:numPr>
      </w:pPr>
      <w:r>
        <w:t>Conclusion</w:t>
      </w:r>
    </w:p>
    <w:p w14:paraId="30F98404" w14:textId="77777777" w:rsidR="009D3B8D" w:rsidRPr="00F24C01" w:rsidRDefault="009D3B8D" w:rsidP="009D3B8D">
      <w:r w:rsidRPr="00F24C01">
        <w:t>Based on the discussion in section 2 we propose the following:</w:t>
      </w:r>
    </w:p>
    <w:p w14:paraId="0E3DE667" w14:textId="77777777" w:rsidR="003D2D28" w:rsidRPr="003D2D28" w:rsidRDefault="009D3B8D">
      <w:pPr>
        <w:pStyle w:val="TOC1"/>
        <w:rPr>
          <w:rFonts w:asciiTheme="minorHAnsi" w:eastAsiaTheme="minorEastAsia" w:hAnsiTheme="minorHAnsi" w:cstheme="minorBidi"/>
          <w:b w:val="0"/>
          <w:sz w:val="22"/>
        </w:rPr>
      </w:pPr>
      <w:r>
        <w:rPr>
          <w:b w:val="0"/>
          <w:bCs/>
        </w:rPr>
        <w:fldChar w:fldCharType="begin"/>
      </w:r>
      <w:r>
        <w:rPr>
          <w:b w:val="0"/>
          <w:bCs/>
        </w:rPr>
        <w:instrText xml:space="preserve"> TOC \f \n \p " " \t "Proposal;1" </w:instrText>
      </w:r>
      <w:r>
        <w:rPr>
          <w:b w:val="0"/>
          <w:bCs/>
        </w:rPr>
        <w:fldChar w:fldCharType="separate"/>
      </w:r>
      <w:bookmarkStart w:id="17" w:name="_GoBack"/>
      <w:bookmarkEnd w:id="17"/>
      <w:r w:rsidR="003D2D28">
        <w:t>Proposal 1</w:t>
      </w:r>
      <w:r w:rsidR="003D2D28" w:rsidRPr="003D2D28">
        <w:rPr>
          <w:rFonts w:asciiTheme="minorHAnsi" w:eastAsiaTheme="minorEastAsia" w:hAnsiTheme="minorHAnsi" w:cstheme="minorBidi"/>
          <w:b w:val="0"/>
          <w:sz w:val="22"/>
        </w:rPr>
        <w:tab/>
      </w:r>
      <w:r w:rsidR="003D2D28">
        <w:t>The MAC entity processes grants (e.g. perform LCP and build MAC PDU) serially in descending order of priority assigned to the LCHs mapped to the transmission profile indicated in the grant. If the transmission profiles have the same priority or no priority is assigned to the transmission profile, the MAC entity may process the grants in any order.</w:t>
      </w:r>
    </w:p>
    <w:p w14:paraId="77BCB4C9" w14:textId="77777777" w:rsidR="003D2D28" w:rsidRPr="003D2D28" w:rsidRDefault="003D2D28">
      <w:pPr>
        <w:pStyle w:val="TOC1"/>
        <w:rPr>
          <w:rFonts w:asciiTheme="minorHAnsi" w:eastAsiaTheme="minorEastAsia" w:hAnsiTheme="minorHAnsi" w:cstheme="minorBidi"/>
          <w:b w:val="0"/>
          <w:sz w:val="22"/>
        </w:rPr>
      </w:pPr>
      <w:r>
        <w:t>Proposal 2</w:t>
      </w:r>
      <w:r w:rsidRPr="003D2D28">
        <w:rPr>
          <w:rFonts w:asciiTheme="minorHAnsi" w:eastAsiaTheme="minorEastAsia" w:hAnsiTheme="minorHAnsi" w:cstheme="minorBidi"/>
          <w:b w:val="0"/>
          <w:sz w:val="22"/>
        </w:rPr>
        <w:tab/>
      </w:r>
      <w:r>
        <w:t>Reconfiguration of the relative priorities between logical channels and MAC CEs by the network is supported.</w:t>
      </w:r>
    </w:p>
    <w:p w14:paraId="1BA5B2AE" w14:textId="6E8C0F8F" w:rsidR="009D3B8D" w:rsidRPr="00F24C01" w:rsidRDefault="009D3B8D" w:rsidP="009D3B8D">
      <w:pPr>
        <w:pStyle w:val="BodyText"/>
      </w:pPr>
      <w:r>
        <w:fldChar w:fldCharType="end"/>
      </w:r>
    </w:p>
    <w:p w14:paraId="0BB6E146" w14:textId="3826A5A3" w:rsidR="003452BA" w:rsidRDefault="003452BA" w:rsidP="004B4E58">
      <w:pPr>
        <w:pStyle w:val="Heading1"/>
      </w:pPr>
      <w:r>
        <w:t>References</w:t>
      </w:r>
    </w:p>
    <w:p w14:paraId="3DAD26E5" w14:textId="62239694" w:rsidR="003452BA" w:rsidRPr="00F24C01" w:rsidRDefault="001C7CA0" w:rsidP="004B4E58">
      <w:r w:rsidRPr="00F24C01">
        <w:t>[1]</w:t>
      </w:r>
      <w:r w:rsidRPr="00F24C01">
        <w:tab/>
      </w:r>
      <w:r w:rsidR="003452BA" w:rsidRPr="00F24C01">
        <w:t>R2-17</w:t>
      </w:r>
      <w:r w:rsidRPr="00F24C01">
        <w:t>04397</w:t>
      </w:r>
      <w:r w:rsidR="003452BA" w:rsidRPr="00F24C01">
        <w:t>, "</w:t>
      </w:r>
      <w:r w:rsidRPr="00F24C01">
        <w:t>Logical channel prioritisation and multiple numerologies</w:t>
      </w:r>
      <w:r w:rsidR="003452BA" w:rsidRPr="00F24C01">
        <w:t xml:space="preserve">", Ericsson, RAN2#98, </w:t>
      </w:r>
      <w:r w:rsidRPr="00F24C01">
        <w:t>Hangzhou, P.R. of China, 15th – 19th May 2017</w:t>
      </w:r>
    </w:p>
    <w:p w14:paraId="6F113F6E" w14:textId="77777777" w:rsidR="003452BA" w:rsidRPr="00F24C01" w:rsidRDefault="003452BA" w:rsidP="004B4E58"/>
    <w:p w14:paraId="6A0BCEFA" w14:textId="66401B2B" w:rsidR="0062001A" w:rsidRPr="00F24C01" w:rsidRDefault="0062001A" w:rsidP="00167695">
      <w:pPr>
        <w:pStyle w:val="BodyText"/>
        <w:rPr>
          <w:lang w:eastAsia="ja-JP"/>
        </w:rPr>
      </w:pPr>
      <w:bookmarkStart w:id="18" w:name="_Toc481072092"/>
      <w:bookmarkStart w:id="19" w:name="_Toc481051341"/>
      <w:bookmarkStart w:id="20" w:name="_Toc481051381"/>
      <w:bookmarkStart w:id="21" w:name="_Toc481072094"/>
      <w:bookmarkStart w:id="22" w:name="_Toc481051345"/>
      <w:bookmarkStart w:id="23" w:name="_Toc481051385"/>
      <w:bookmarkStart w:id="24" w:name="_Toc481072098"/>
      <w:bookmarkStart w:id="25" w:name="_Toc450908196"/>
      <w:bookmarkStart w:id="26" w:name="_Toc450768826"/>
      <w:bookmarkStart w:id="27" w:name="_Toc450768876"/>
      <w:bookmarkStart w:id="28" w:name="_Toc458631833"/>
      <w:bookmarkStart w:id="29" w:name="_Toc458632564"/>
      <w:bookmarkStart w:id="30" w:name="_Toc458636125"/>
      <w:bookmarkStart w:id="31" w:name="_Toc458688119"/>
      <w:bookmarkStart w:id="32" w:name="_Toc458631834"/>
      <w:bookmarkStart w:id="33" w:name="_Toc458632565"/>
      <w:bookmarkStart w:id="34" w:name="_Toc458636126"/>
      <w:bookmarkStart w:id="35" w:name="_Toc458688120"/>
      <w:bookmarkStart w:id="36" w:name="_Toc458631836"/>
      <w:bookmarkStart w:id="37" w:name="_Toc458632567"/>
      <w:bookmarkStart w:id="38" w:name="_Toc458636128"/>
      <w:bookmarkStart w:id="39" w:name="_Toc458688122"/>
      <w:bookmarkStart w:id="40" w:name="_Toc458631838"/>
      <w:bookmarkStart w:id="41" w:name="_Toc458632569"/>
      <w:bookmarkStart w:id="42" w:name="_Toc458636130"/>
      <w:bookmarkStart w:id="43" w:name="_Toc458688124"/>
      <w:bookmarkStart w:id="44" w:name="_Toc458631839"/>
      <w:bookmarkStart w:id="45" w:name="_Toc458632570"/>
      <w:bookmarkStart w:id="46" w:name="_Toc458636131"/>
      <w:bookmarkStart w:id="47" w:name="_Toc458688125"/>
      <w:bookmarkStart w:id="48" w:name="_Toc462951728"/>
      <w:bookmarkStart w:id="49" w:name="_Toc462951621"/>
      <w:bookmarkStart w:id="50" w:name="_Toc462951630"/>
      <w:bookmarkStart w:id="51" w:name="_In-sequence_SDU_delivery"/>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sectPr w:rsidR="0062001A" w:rsidRPr="00F24C0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DF4C34" w14:textId="77777777" w:rsidR="00840FD8" w:rsidRDefault="00840FD8">
      <w:r>
        <w:separator/>
      </w:r>
    </w:p>
  </w:endnote>
  <w:endnote w:type="continuationSeparator" w:id="0">
    <w:p w14:paraId="05C8C3C9" w14:textId="77777777" w:rsidR="00840FD8" w:rsidRDefault="00840FD8">
      <w:r>
        <w:continuationSeparator/>
      </w:r>
    </w:p>
  </w:endnote>
  <w:endnote w:type="continuationNotice" w:id="1">
    <w:p w14:paraId="1591B1E1" w14:textId="77777777" w:rsidR="00840FD8" w:rsidRDefault="00840F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196FC" w14:textId="77777777" w:rsidR="00840FD8" w:rsidRDefault="00840F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4551CF77" w:rsidR="00840FD8" w:rsidRDefault="00840F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D2D2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D2D28">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68B579" w14:textId="77777777" w:rsidR="00840FD8" w:rsidRDefault="00840F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56F713" w14:textId="77777777" w:rsidR="00840FD8" w:rsidRDefault="00840FD8">
      <w:r>
        <w:separator/>
      </w:r>
    </w:p>
  </w:footnote>
  <w:footnote w:type="continuationSeparator" w:id="0">
    <w:p w14:paraId="58B9821A" w14:textId="77777777" w:rsidR="00840FD8" w:rsidRDefault="00840FD8">
      <w:r>
        <w:continuationSeparator/>
      </w:r>
    </w:p>
  </w:footnote>
  <w:footnote w:type="continuationNotice" w:id="1">
    <w:p w14:paraId="0B7E1C4C" w14:textId="77777777" w:rsidR="00840FD8" w:rsidRDefault="00840F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840FD8" w:rsidRDefault="00840FD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390BC" w14:textId="77777777" w:rsidR="00840FD8" w:rsidRDefault="00840F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BF6FC" w14:textId="77777777" w:rsidR="00840FD8" w:rsidRDefault="00840F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4F6AF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B828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D0F5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3210E1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100"/>
        </w:tabs>
        <w:ind w:left="7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37179AF"/>
    <w:multiLevelType w:val="hybridMultilevel"/>
    <w:tmpl w:val="C310BE12"/>
    <w:lvl w:ilvl="0" w:tplc="2E12F7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BDD0883"/>
    <w:multiLevelType w:val="hybridMultilevel"/>
    <w:tmpl w:val="8BF6E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C14C07"/>
    <w:multiLevelType w:val="hybridMultilevel"/>
    <w:tmpl w:val="68561112"/>
    <w:lvl w:ilvl="0" w:tplc="11EA8712">
      <w:start w:val="1"/>
      <w:numFmt w:val="decimal"/>
      <w:lvlText w:val="%1."/>
      <w:lvlJc w:val="left"/>
      <w:pPr>
        <w:ind w:left="929" w:hanging="360"/>
      </w:pPr>
      <w:rPr>
        <w:rFonts w:hint="default"/>
      </w:rPr>
    </w:lvl>
    <w:lvl w:ilvl="1" w:tplc="041D0019" w:tentative="1">
      <w:start w:val="1"/>
      <w:numFmt w:val="lowerLetter"/>
      <w:lvlText w:val="%2."/>
      <w:lvlJc w:val="left"/>
      <w:pPr>
        <w:ind w:left="1649" w:hanging="360"/>
      </w:pPr>
    </w:lvl>
    <w:lvl w:ilvl="2" w:tplc="041D001B" w:tentative="1">
      <w:start w:val="1"/>
      <w:numFmt w:val="lowerRoman"/>
      <w:lvlText w:val="%3."/>
      <w:lvlJc w:val="right"/>
      <w:pPr>
        <w:ind w:left="2369" w:hanging="180"/>
      </w:pPr>
    </w:lvl>
    <w:lvl w:ilvl="3" w:tplc="041D000F" w:tentative="1">
      <w:start w:val="1"/>
      <w:numFmt w:val="decimal"/>
      <w:lvlText w:val="%4."/>
      <w:lvlJc w:val="left"/>
      <w:pPr>
        <w:ind w:left="3089" w:hanging="360"/>
      </w:pPr>
    </w:lvl>
    <w:lvl w:ilvl="4" w:tplc="041D0019" w:tentative="1">
      <w:start w:val="1"/>
      <w:numFmt w:val="lowerLetter"/>
      <w:lvlText w:val="%5."/>
      <w:lvlJc w:val="left"/>
      <w:pPr>
        <w:ind w:left="3809" w:hanging="360"/>
      </w:pPr>
    </w:lvl>
    <w:lvl w:ilvl="5" w:tplc="041D001B" w:tentative="1">
      <w:start w:val="1"/>
      <w:numFmt w:val="lowerRoman"/>
      <w:lvlText w:val="%6."/>
      <w:lvlJc w:val="right"/>
      <w:pPr>
        <w:ind w:left="4529" w:hanging="180"/>
      </w:pPr>
    </w:lvl>
    <w:lvl w:ilvl="6" w:tplc="041D000F" w:tentative="1">
      <w:start w:val="1"/>
      <w:numFmt w:val="decimal"/>
      <w:lvlText w:val="%7."/>
      <w:lvlJc w:val="left"/>
      <w:pPr>
        <w:ind w:left="5249" w:hanging="360"/>
      </w:pPr>
    </w:lvl>
    <w:lvl w:ilvl="7" w:tplc="041D0019" w:tentative="1">
      <w:start w:val="1"/>
      <w:numFmt w:val="lowerLetter"/>
      <w:lvlText w:val="%8."/>
      <w:lvlJc w:val="left"/>
      <w:pPr>
        <w:ind w:left="5969" w:hanging="360"/>
      </w:pPr>
    </w:lvl>
    <w:lvl w:ilvl="8" w:tplc="041D001B" w:tentative="1">
      <w:start w:val="1"/>
      <w:numFmt w:val="lowerRoman"/>
      <w:lvlText w:val="%9."/>
      <w:lvlJc w:val="right"/>
      <w:pPr>
        <w:ind w:left="6689" w:hanging="180"/>
      </w:pPr>
    </w:lvl>
  </w:abstractNum>
  <w:abstractNum w:abstractNumId="10" w15:restartNumberingAfterBreak="0">
    <w:nsid w:val="2FC1421F"/>
    <w:multiLevelType w:val="hybridMultilevel"/>
    <w:tmpl w:val="D580391A"/>
    <w:lvl w:ilvl="0" w:tplc="B58C3D08">
      <w:numFmt w:val="bullet"/>
      <w:lvlText w:val="-"/>
      <w:lvlJc w:val="left"/>
      <w:pPr>
        <w:ind w:left="912" w:hanging="360"/>
      </w:pPr>
      <w:rPr>
        <w:rFonts w:ascii="Arial" w:eastAsia="Times New Roman" w:hAnsi="Arial" w:cs="Arial" w:hint="default"/>
      </w:rPr>
    </w:lvl>
    <w:lvl w:ilvl="1" w:tplc="041D0003">
      <w:start w:val="1"/>
      <w:numFmt w:val="bullet"/>
      <w:lvlText w:val="o"/>
      <w:lvlJc w:val="left"/>
      <w:pPr>
        <w:ind w:left="1632" w:hanging="360"/>
      </w:pPr>
      <w:rPr>
        <w:rFonts w:ascii="Courier New" w:hAnsi="Courier New" w:cs="Courier New" w:hint="default"/>
      </w:rPr>
    </w:lvl>
    <w:lvl w:ilvl="2" w:tplc="041D0005">
      <w:start w:val="1"/>
      <w:numFmt w:val="bullet"/>
      <w:lvlText w:val=""/>
      <w:lvlJc w:val="left"/>
      <w:pPr>
        <w:ind w:left="2352" w:hanging="360"/>
      </w:pPr>
      <w:rPr>
        <w:rFonts w:ascii="Wingdings" w:hAnsi="Wingdings" w:hint="default"/>
      </w:rPr>
    </w:lvl>
    <w:lvl w:ilvl="3" w:tplc="041D0001">
      <w:start w:val="1"/>
      <w:numFmt w:val="bullet"/>
      <w:lvlText w:val=""/>
      <w:lvlJc w:val="left"/>
      <w:pPr>
        <w:ind w:left="3072" w:hanging="360"/>
      </w:pPr>
      <w:rPr>
        <w:rFonts w:ascii="Symbol" w:hAnsi="Symbol" w:hint="default"/>
      </w:rPr>
    </w:lvl>
    <w:lvl w:ilvl="4" w:tplc="041D0003">
      <w:start w:val="1"/>
      <w:numFmt w:val="bullet"/>
      <w:lvlText w:val="o"/>
      <w:lvlJc w:val="left"/>
      <w:pPr>
        <w:ind w:left="3792" w:hanging="360"/>
      </w:pPr>
      <w:rPr>
        <w:rFonts w:ascii="Courier New" w:hAnsi="Courier New" w:cs="Courier New" w:hint="default"/>
      </w:rPr>
    </w:lvl>
    <w:lvl w:ilvl="5" w:tplc="041D0005">
      <w:start w:val="1"/>
      <w:numFmt w:val="bullet"/>
      <w:lvlText w:val=""/>
      <w:lvlJc w:val="left"/>
      <w:pPr>
        <w:ind w:left="4512" w:hanging="360"/>
      </w:pPr>
      <w:rPr>
        <w:rFonts w:ascii="Wingdings" w:hAnsi="Wingdings" w:hint="default"/>
      </w:rPr>
    </w:lvl>
    <w:lvl w:ilvl="6" w:tplc="041D0001">
      <w:start w:val="1"/>
      <w:numFmt w:val="bullet"/>
      <w:lvlText w:val=""/>
      <w:lvlJc w:val="left"/>
      <w:pPr>
        <w:ind w:left="5232" w:hanging="360"/>
      </w:pPr>
      <w:rPr>
        <w:rFonts w:ascii="Symbol" w:hAnsi="Symbol" w:hint="default"/>
      </w:rPr>
    </w:lvl>
    <w:lvl w:ilvl="7" w:tplc="041D0003">
      <w:start w:val="1"/>
      <w:numFmt w:val="bullet"/>
      <w:lvlText w:val="o"/>
      <w:lvlJc w:val="left"/>
      <w:pPr>
        <w:ind w:left="5952" w:hanging="360"/>
      </w:pPr>
      <w:rPr>
        <w:rFonts w:ascii="Courier New" w:hAnsi="Courier New" w:cs="Courier New" w:hint="default"/>
      </w:rPr>
    </w:lvl>
    <w:lvl w:ilvl="8" w:tplc="041D0005">
      <w:start w:val="1"/>
      <w:numFmt w:val="bullet"/>
      <w:lvlText w:val=""/>
      <w:lvlJc w:val="left"/>
      <w:pPr>
        <w:ind w:left="6672"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3A4019B4"/>
    <w:lvl w:ilvl="0" w:tplc="5D12DF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497E243A"/>
    <w:multiLevelType w:val="hybridMultilevel"/>
    <w:tmpl w:val="1E3A12D2"/>
    <w:lvl w:ilvl="0" w:tplc="AD2E7088">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E34A22D8"/>
    <w:lvl w:ilvl="0" w:tplc="120EF84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0C7A7F"/>
    <w:multiLevelType w:val="hybridMultilevel"/>
    <w:tmpl w:val="AA6C5F10"/>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51A558C"/>
    <w:multiLevelType w:val="hybridMultilevel"/>
    <w:tmpl w:val="A1A26240"/>
    <w:lvl w:ilvl="0" w:tplc="C540B6F0">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3CD5A7C"/>
    <w:multiLevelType w:val="hybridMultilevel"/>
    <w:tmpl w:val="4A6A12F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66711B8"/>
    <w:multiLevelType w:val="hybridMultilevel"/>
    <w:tmpl w:val="F6A24F72"/>
    <w:lvl w:ilvl="0" w:tplc="041D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B7641CC"/>
    <w:multiLevelType w:val="hybridMultilevel"/>
    <w:tmpl w:val="7F7E6ACC"/>
    <w:lvl w:ilvl="0" w:tplc="70F848A2">
      <w:numFmt w:val="bullet"/>
      <w:lvlText w:val="-"/>
      <w:lvlJc w:val="left"/>
      <w:pPr>
        <w:ind w:left="720" w:hanging="360"/>
      </w:pPr>
      <w:rPr>
        <w:rFonts w:ascii="Times New Roman" w:eastAsia="SimSun" w:hAnsi="Times New Roman" w:cs="Times New Roman"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B8566BC"/>
    <w:multiLevelType w:val="hybridMultilevel"/>
    <w:tmpl w:val="15C8DA7A"/>
    <w:lvl w:ilvl="0" w:tplc="AD2E7088">
      <w:numFmt w:val="bullet"/>
      <w:lvlText w:val="-"/>
      <w:lvlJc w:val="left"/>
      <w:pPr>
        <w:ind w:left="927" w:hanging="360"/>
      </w:pPr>
      <w:rPr>
        <w:rFonts w:ascii="Times New Roman" w:eastAsia="SimSu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4"/>
  </w:num>
  <w:num w:numId="2">
    <w:abstractNumId w:val="18"/>
  </w:num>
  <w:num w:numId="3">
    <w:abstractNumId w:val="13"/>
  </w:num>
  <w:num w:numId="4">
    <w:abstractNumId w:val="14"/>
  </w:num>
  <w:num w:numId="5">
    <w:abstractNumId w:val="11"/>
  </w:num>
  <w:num w:numId="6">
    <w:abstractNumId w:val="15"/>
  </w:num>
  <w:num w:numId="7">
    <w:abstractNumId w:val="21"/>
  </w:num>
  <w:num w:numId="8">
    <w:abstractNumId w:val="12"/>
  </w:num>
  <w:num w:numId="9">
    <w:abstractNumId w:val="7"/>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3"/>
  </w:num>
  <w:num w:numId="18">
    <w:abstractNumId w:val="17"/>
  </w:num>
  <w:num w:numId="19">
    <w:abstractNumId w:val="27"/>
  </w:num>
  <w:num w:numId="20">
    <w:abstractNumId w:val="24"/>
  </w:num>
  <w:num w:numId="21">
    <w:abstractNumId w:val="22"/>
  </w:num>
  <w:num w:numId="22">
    <w:abstractNumId w:val="26"/>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6"/>
  </w:num>
  <w:num w:numId="28">
    <w:abstractNumId w:val="17"/>
  </w:num>
  <w:num w:numId="29">
    <w:abstractNumId w:val="4"/>
  </w:num>
  <w:num w:numId="30">
    <w:abstractNumId w:val="5"/>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25"/>
  </w:num>
  <w:num w:numId="34">
    <w:abstractNumId w:val="9"/>
  </w:num>
  <w:num w:numId="35">
    <w:abstractNumId w:val="10"/>
  </w:num>
  <w:num w:numId="36">
    <w:abstractNumId w:val="8"/>
  </w:num>
  <w:num w:numId="3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0800"/>
    <w:rsid w:val="00002A37"/>
    <w:rsid w:val="00002E80"/>
    <w:rsid w:val="00006446"/>
    <w:rsid w:val="00006896"/>
    <w:rsid w:val="00006B58"/>
    <w:rsid w:val="00007CDC"/>
    <w:rsid w:val="00010981"/>
    <w:rsid w:val="00011B28"/>
    <w:rsid w:val="0001571C"/>
    <w:rsid w:val="00015D15"/>
    <w:rsid w:val="0002121B"/>
    <w:rsid w:val="00022AA1"/>
    <w:rsid w:val="0002564D"/>
    <w:rsid w:val="00025ECA"/>
    <w:rsid w:val="00027939"/>
    <w:rsid w:val="00030849"/>
    <w:rsid w:val="000325B8"/>
    <w:rsid w:val="000328DF"/>
    <w:rsid w:val="00034C15"/>
    <w:rsid w:val="00036BA1"/>
    <w:rsid w:val="000422E2"/>
    <w:rsid w:val="00042F22"/>
    <w:rsid w:val="000444EF"/>
    <w:rsid w:val="000458F9"/>
    <w:rsid w:val="00052A07"/>
    <w:rsid w:val="000534E3"/>
    <w:rsid w:val="0005606A"/>
    <w:rsid w:val="00057117"/>
    <w:rsid w:val="000616E7"/>
    <w:rsid w:val="0006487E"/>
    <w:rsid w:val="00065E1A"/>
    <w:rsid w:val="00066DA1"/>
    <w:rsid w:val="00070DC3"/>
    <w:rsid w:val="00071539"/>
    <w:rsid w:val="0007608A"/>
    <w:rsid w:val="00077E5F"/>
    <w:rsid w:val="0008036A"/>
    <w:rsid w:val="00081AE6"/>
    <w:rsid w:val="000855EB"/>
    <w:rsid w:val="00085B52"/>
    <w:rsid w:val="000866F2"/>
    <w:rsid w:val="0009009F"/>
    <w:rsid w:val="00091020"/>
    <w:rsid w:val="00091557"/>
    <w:rsid w:val="000924C1"/>
    <w:rsid w:val="000924F0"/>
    <w:rsid w:val="00093474"/>
    <w:rsid w:val="00093D7E"/>
    <w:rsid w:val="0009463B"/>
    <w:rsid w:val="0009510F"/>
    <w:rsid w:val="000979E8"/>
    <w:rsid w:val="000A1B7B"/>
    <w:rsid w:val="000A3643"/>
    <w:rsid w:val="000A56F2"/>
    <w:rsid w:val="000A7D95"/>
    <w:rsid w:val="000B2719"/>
    <w:rsid w:val="000B3A8F"/>
    <w:rsid w:val="000B4AB9"/>
    <w:rsid w:val="000B58C3"/>
    <w:rsid w:val="000B6074"/>
    <w:rsid w:val="000B61E9"/>
    <w:rsid w:val="000B7176"/>
    <w:rsid w:val="000C165A"/>
    <w:rsid w:val="000C2B75"/>
    <w:rsid w:val="000C2E19"/>
    <w:rsid w:val="000C7130"/>
    <w:rsid w:val="000D0D07"/>
    <w:rsid w:val="000D0FED"/>
    <w:rsid w:val="000D1BE3"/>
    <w:rsid w:val="000D4797"/>
    <w:rsid w:val="000E0527"/>
    <w:rsid w:val="000E1E92"/>
    <w:rsid w:val="000F06D6"/>
    <w:rsid w:val="000F0EB1"/>
    <w:rsid w:val="000F1106"/>
    <w:rsid w:val="000F3BE9"/>
    <w:rsid w:val="000F3F6C"/>
    <w:rsid w:val="000F6DF3"/>
    <w:rsid w:val="001005FF"/>
    <w:rsid w:val="00104B6B"/>
    <w:rsid w:val="001062FB"/>
    <w:rsid w:val="001063E6"/>
    <w:rsid w:val="001066D1"/>
    <w:rsid w:val="00113CF4"/>
    <w:rsid w:val="001153EA"/>
    <w:rsid w:val="00115643"/>
    <w:rsid w:val="00116765"/>
    <w:rsid w:val="00117AA8"/>
    <w:rsid w:val="001219F5"/>
    <w:rsid w:val="00121A20"/>
    <w:rsid w:val="00122F2E"/>
    <w:rsid w:val="0012377F"/>
    <w:rsid w:val="00124314"/>
    <w:rsid w:val="00126B4A"/>
    <w:rsid w:val="00126FA0"/>
    <w:rsid w:val="001307EB"/>
    <w:rsid w:val="00131F34"/>
    <w:rsid w:val="00132FD0"/>
    <w:rsid w:val="001344C0"/>
    <w:rsid w:val="001346FA"/>
    <w:rsid w:val="00135252"/>
    <w:rsid w:val="001367C0"/>
    <w:rsid w:val="00137AB5"/>
    <w:rsid w:val="00137F0B"/>
    <w:rsid w:val="00144A11"/>
    <w:rsid w:val="00145342"/>
    <w:rsid w:val="00146501"/>
    <w:rsid w:val="00151902"/>
    <w:rsid w:val="00151E23"/>
    <w:rsid w:val="00152281"/>
    <w:rsid w:val="001526E0"/>
    <w:rsid w:val="001551B5"/>
    <w:rsid w:val="001626DA"/>
    <w:rsid w:val="001643A8"/>
    <w:rsid w:val="001659C1"/>
    <w:rsid w:val="00166D28"/>
    <w:rsid w:val="00167695"/>
    <w:rsid w:val="00171BB5"/>
    <w:rsid w:val="00173A8E"/>
    <w:rsid w:val="00177795"/>
    <w:rsid w:val="001805E6"/>
    <w:rsid w:val="0018143F"/>
    <w:rsid w:val="00183760"/>
    <w:rsid w:val="0018446B"/>
    <w:rsid w:val="00190AC1"/>
    <w:rsid w:val="0019341A"/>
    <w:rsid w:val="001945C5"/>
    <w:rsid w:val="00197DF9"/>
    <w:rsid w:val="001A1987"/>
    <w:rsid w:val="001A2564"/>
    <w:rsid w:val="001A6173"/>
    <w:rsid w:val="001A6CBA"/>
    <w:rsid w:val="001B0D97"/>
    <w:rsid w:val="001B41B1"/>
    <w:rsid w:val="001B46AD"/>
    <w:rsid w:val="001B5A5D"/>
    <w:rsid w:val="001B7A66"/>
    <w:rsid w:val="001C1CE5"/>
    <w:rsid w:val="001C37F2"/>
    <w:rsid w:val="001C3D2A"/>
    <w:rsid w:val="001C6495"/>
    <w:rsid w:val="001C6FF7"/>
    <w:rsid w:val="001C7CA0"/>
    <w:rsid w:val="001D2329"/>
    <w:rsid w:val="001D51A5"/>
    <w:rsid w:val="001D51BA"/>
    <w:rsid w:val="001D6342"/>
    <w:rsid w:val="001D6D53"/>
    <w:rsid w:val="001D7432"/>
    <w:rsid w:val="001E0248"/>
    <w:rsid w:val="001E34E7"/>
    <w:rsid w:val="001E58E2"/>
    <w:rsid w:val="001E5B4E"/>
    <w:rsid w:val="001E7766"/>
    <w:rsid w:val="001E7AED"/>
    <w:rsid w:val="001F0B40"/>
    <w:rsid w:val="001F3916"/>
    <w:rsid w:val="001F54C5"/>
    <w:rsid w:val="001F662C"/>
    <w:rsid w:val="001F7074"/>
    <w:rsid w:val="001F7568"/>
    <w:rsid w:val="00200490"/>
    <w:rsid w:val="00201F3A"/>
    <w:rsid w:val="002022AE"/>
    <w:rsid w:val="00203F96"/>
    <w:rsid w:val="002069B2"/>
    <w:rsid w:val="00207FA3"/>
    <w:rsid w:val="002103AE"/>
    <w:rsid w:val="00214DA8"/>
    <w:rsid w:val="00215423"/>
    <w:rsid w:val="002158FA"/>
    <w:rsid w:val="00220600"/>
    <w:rsid w:val="00221D29"/>
    <w:rsid w:val="00221EA6"/>
    <w:rsid w:val="002224DB"/>
    <w:rsid w:val="00223FCB"/>
    <w:rsid w:val="002252A9"/>
    <w:rsid w:val="002252C3"/>
    <w:rsid w:val="00225C54"/>
    <w:rsid w:val="00230765"/>
    <w:rsid w:val="002319E4"/>
    <w:rsid w:val="00234577"/>
    <w:rsid w:val="00235632"/>
    <w:rsid w:val="00235872"/>
    <w:rsid w:val="00241559"/>
    <w:rsid w:val="00242319"/>
    <w:rsid w:val="00242DE1"/>
    <w:rsid w:val="002435B3"/>
    <w:rsid w:val="002458EB"/>
    <w:rsid w:val="002500C8"/>
    <w:rsid w:val="00257543"/>
    <w:rsid w:val="002617E7"/>
    <w:rsid w:val="00261FC8"/>
    <w:rsid w:val="00264228"/>
    <w:rsid w:val="00264334"/>
    <w:rsid w:val="0026473E"/>
    <w:rsid w:val="002649B4"/>
    <w:rsid w:val="00266214"/>
    <w:rsid w:val="00267C83"/>
    <w:rsid w:val="00267F48"/>
    <w:rsid w:val="00270DA8"/>
    <w:rsid w:val="0027144F"/>
    <w:rsid w:val="00271B4C"/>
    <w:rsid w:val="00271F3A"/>
    <w:rsid w:val="00273278"/>
    <w:rsid w:val="002737F4"/>
    <w:rsid w:val="002805F5"/>
    <w:rsid w:val="00280751"/>
    <w:rsid w:val="0028280A"/>
    <w:rsid w:val="00282E0E"/>
    <w:rsid w:val="00286ACD"/>
    <w:rsid w:val="00287838"/>
    <w:rsid w:val="002907B5"/>
    <w:rsid w:val="00292EB7"/>
    <w:rsid w:val="00296227"/>
    <w:rsid w:val="00296F44"/>
    <w:rsid w:val="0029777D"/>
    <w:rsid w:val="002A055E"/>
    <w:rsid w:val="002A1D4E"/>
    <w:rsid w:val="002A2869"/>
    <w:rsid w:val="002A4759"/>
    <w:rsid w:val="002B24D6"/>
    <w:rsid w:val="002B5E97"/>
    <w:rsid w:val="002C41E6"/>
    <w:rsid w:val="002C5D46"/>
    <w:rsid w:val="002D071A"/>
    <w:rsid w:val="002D34B2"/>
    <w:rsid w:val="002D7637"/>
    <w:rsid w:val="002E03B0"/>
    <w:rsid w:val="002E17F2"/>
    <w:rsid w:val="002E546C"/>
    <w:rsid w:val="002E7CAE"/>
    <w:rsid w:val="002F2771"/>
    <w:rsid w:val="002F27E4"/>
    <w:rsid w:val="002F3588"/>
    <w:rsid w:val="002F37A9"/>
    <w:rsid w:val="003004D1"/>
    <w:rsid w:val="00301CE6"/>
    <w:rsid w:val="0030256B"/>
    <w:rsid w:val="0030501F"/>
    <w:rsid w:val="00307BA1"/>
    <w:rsid w:val="00311702"/>
    <w:rsid w:val="00311E82"/>
    <w:rsid w:val="00311E84"/>
    <w:rsid w:val="00312D97"/>
    <w:rsid w:val="00313FD6"/>
    <w:rsid w:val="003143BD"/>
    <w:rsid w:val="00317B01"/>
    <w:rsid w:val="003203ED"/>
    <w:rsid w:val="00322C9F"/>
    <w:rsid w:val="00324D23"/>
    <w:rsid w:val="00331474"/>
    <w:rsid w:val="00331751"/>
    <w:rsid w:val="003327FC"/>
    <w:rsid w:val="00334579"/>
    <w:rsid w:val="003353D5"/>
    <w:rsid w:val="00335858"/>
    <w:rsid w:val="00336BDA"/>
    <w:rsid w:val="00341DBB"/>
    <w:rsid w:val="00342BD7"/>
    <w:rsid w:val="00343A07"/>
    <w:rsid w:val="003452BA"/>
    <w:rsid w:val="00346DB5"/>
    <w:rsid w:val="003477B1"/>
    <w:rsid w:val="00347E91"/>
    <w:rsid w:val="0035482C"/>
    <w:rsid w:val="00357380"/>
    <w:rsid w:val="003602D9"/>
    <w:rsid w:val="003604CE"/>
    <w:rsid w:val="00361A1D"/>
    <w:rsid w:val="003659B1"/>
    <w:rsid w:val="00365F0C"/>
    <w:rsid w:val="003671D4"/>
    <w:rsid w:val="0037086F"/>
    <w:rsid w:val="00370E47"/>
    <w:rsid w:val="003714BE"/>
    <w:rsid w:val="00371CEA"/>
    <w:rsid w:val="003742AC"/>
    <w:rsid w:val="00377CE1"/>
    <w:rsid w:val="00380700"/>
    <w:rsid w:val="00385BF0"/>
    <w:rsid w:val="003868F8"/>
    <w:rsid w:val="0039396C"/>
    <w:rsid w:val="003939FF"/>
    <w:rsid w:val="003A2223"/>
    <w:rsid w:val="003A2A0F"/>
    <w:rsid w:val="003A40DA"/>
    <w:rsid w:val="003A45A1"/>
    <w:rsid w:val="003A5B0A"/>
    <w:rsid w:val="003A6BAC"/>
    <w:rsid w:val="003A7EF3"/>
    <w:rsid w:val="003B159C"/>
    <w:rsid w:val="003B369F"/>
    <w:rsid w:val="003B36A3"/>
    <w:rsid w:val="003B7BA3"/>
    <w:rsid w:val="003B7FE5"/>
    <w:rsid w:val="003C11C8"/>
    <w:rsid w:val="003C2702"/>
    <w:rsid w:val="003C734B"/>
    <w:rsid w:val="003C7806"/>
    <w:rsid w:val="003D109F"/>
    <w:rsid w:val="003D1E44"/>
    <w:rsid w:val="003D2478"/>
    <w:rsid w:val="003D2D28"/>
    <w:rsid w:val="003D2FC4"/>
    <w:rsid w:val="003D3C02"/>
    <w:rsid w:val="003D3C45"/>
    <w:rsid w:val="003D5B1F"/>
    <w:rsid w:val="003E15FA"/>
    <w:rsid w:val="003E55E4"/>
    <w:rsid w:val="003E74E3"/>
    <w:rsid w:val="003E75BA"/>
    <w:rsid w:val="003F05C7"/>
    <w:rsid w:val="003F2CD4"/>
    <w:rsid w:val="003F54CB"/>
    <w:rsid w:val="003F6BBE"/>
    <w:rsid w:val="004000E8"/>
    <w:rsid w:val="00402E2B"/>
    <w:rsid w:val="00403BA8"/>
    <w:rsid w:val="0040512B"/>
    <w:rsid w:val="00405CA5"/>
    <w:rsid w:val="00405E48"/>
    <w:rsid w:val="00407CD3"/>
    <w:rsid w:val="00410134"/>
    <w:rsid w:val="00410B72"/>
    <w:rsid w:val="00410F18"/>
    <w:rsid w:val="0041168D"/>
    <w:rsid w:val="0041263E"/>
    <w:rsid w:val="00413AAC"/>
    <w:rsid w:val="00415291"/>
    <w:rsid w:val="00416A7C"/>
    <w:rsid w:val="00417252"/>
    <w:rsid w:val="00421105"/>
    <w:rsid w:val="004242F4"/>
    <w:rsid w:val="00427248"/>
    <w:rsid w:val="004274AE"/>
    <w:rsid w:val="00436D2A"/>
    <w:rsid w:val="00437447"/>
    <w:rsid w:val="00441A92"/>
    <w:rsid w:val="00442397"/>
    <w:rsid w:val="00444F56"/>
    <w:rsid w:val="00446251"/>
    <w:rsid w:val="00446488"/>
    <w:rsid w:val="004517AA"/>
    <w:rsid w:val="00452CAC"/>
    <w:rsid w:val="004569A3"/>
    <w:rsid w:val="00457565"/>
    <w:rsid w:val="00457987"/>
    <w:rsid w:val="00457B71"/>
    <w:rsid w:val="00457C4D"/>
    <w:rsid w:val="004608A6"/>
    <w:rsid w:val="00462BAD"/>
    <w:rsid w:val="00464AE5"/>
    <w:rsid w:val="00465F3A"/>
    <w:rsid w:val="00466088"/>
    <w:rsid w:val="004669E2"/>
    <w:rsid w:val="004708D4"/>
    <w:rsid w:val="00470C31"/>
    <w:rsid w:val="00472048"/>
    <w:rsid w:val="004734D0"/>
    <w:rsid w:val="0047556B"/>
    <w:rsid w:val="004767FC"/>
    <w:rsid w:val="00477768"/>
    <w:rsid w:val="004802C7"/>
    <w:rsid w:val="0048044C"/>
    <w:rsid w:val="00491B58"/>
    <w:rsid w:val="00492BC5"/>
    <w:rsid w:val="004964F1"/>
    <w:rsid w:val="004A1204"/>
    <w:rsid w:val="004A16BC"/>
    <w:rsid w:val="004A2B94"/>
    <w:rsid w:val="004B4E58"/>
    <w:rsid w:val="004B68E2"/>
    <w:rsid w:val="004B7C0C"/>
    <w:rsid w:val="004C1876"/>
    <w:rsid w:val="004C3898"/>
    <w:rsid w:val="004C7FA7"/>
    <w:rsid w:val="004D36B1"/>
    <w:rsid w:val="004D7066"/>
    <w:rsid w:val="004D7EBD"/>
    <w:rsid w:val="004E0365"/>
    <w:rsid w:val="004E0511"/>
    <w:rsid w:val="004E222E"/>
    <w:rsid w:val="004E2680"/>
    <w:rsid w:val="004E28F9"/>
    <w:rsid w:val="004E3803"/>
    <w:rsid w:val="004E462E"/>
    <w:rsid w:val="004E56DC"/>
    <w:rsid w:val="004E76F4"/>
    <w:rsid w:val="004F0067"/>
    <w:rsid w:val="004F057E"/>
    <w:rsid w:val="004F0B4E"/>
    <w:rsid w:val="004F0B6C"/>
    <w:rsid w:val="004F2078"/>
    <w:rsid w:val="004F4DA3"/>
    <w:rsid w:val="004F6DC1"/>
    <w:rsid w:val="00500961"/>
    <w:rsid w:val="00502B65"/>
    <w:rsid w:val="00506169"/>
    <w:rsid w:val="00506557"/>
    <w:rsid w:val="0050677A"/>
    <w:rsid w:val="005108D8"/>
    <w:rsid w:val="005116F9"/>
    <w:rsid w:val="005153A7"/>
    <w:rsid w:val="00520050"/>
    <w:rsid w:val="005219CF"/>
    <w:rsid w:val="00531534"/>
    <w:rsid w:val="005338D0"/>
    <w:rsid w:val="00534B59"/>
    <w:rsid w:val="00536759"/>
    <w:rsid w:val="00536D66"/>
    <w:rsid w:val="00537C62"/>
    <w:rsid w:val="00540F44"/>
    <w:rsid w:val="00541239"/>
    <w:rsid w:val="005435C3"/>
    <w:rsid w:val="0054627E"/>
    <w:rsid w:val="00546970"/>
    <w:rsid w:val="00554E19"/>
    <w:rsid w:val="00555D1D"/>
    <w:rsid w:val="00557829"/>
    <w:rsid w:val="0056121F"/>
    <w:rsid w:val="00562E04"/>
    <w:rsid w:val="00572505"/>
    <w:rsid w:val="005754B4"/>
    <w:rsid w:val="00580202"/>
    <w:rsid w:val="005809B6"/>
    <w:rsid w:val="00582809"/>
    <w:rsid w:val="00583786"/>
    <w:rsid w:val="0058625D"/>
    <w:rsid w:val="0058798C"/>
    <w:rsid w:val="005900FA"/>
    <w:rsid w:val="00591D52"/>
    <w:rsid w:val="005935A4"/>
    <w:rsid w:val="00594353"/>
    <w:rsid w:val="005948C2"/>
    <w:rsid w:val="005954F3"/>
    <w:rsid w:val="00595DCA"/>
    <w:rsid w:val="0059779B"/>
    <w:rsid w:val="005A209A"/>
    <w:rsid w:val="005A5385"/>
    <w:rsid w:val="005A5B0F"/>
    <w:rsid w:val="005A662D"/>
    <w:rsid w:val="005A7534"/>
    <w:rsid w:val="005B35D7"/>
    <w:rsid w:val="005B392A"/>
    <w:rsid w:val="005B3AA3"/>
    <w:rsid w:val="005B6F83"/>
    <w:rsid w:val="005C74FB"/>
    <w:rsid w:val="005D1602"/>
    <w:rsid w:val="005D48D7"/>
    <w:rsid w:val="005D6C46"/>
    <w:rsid w:val="005E0FD5"/>
    <w:rsid w:val="005E1521"/>
    <w:rsid w:val="005E385F"/>
    <w:rsid w:val="005E5B81"/>
    <w:rsid w:val="005F13F9"/>
    <w:rsid w:val="005F2CB1"/>
    <w:rsid w:val="005F3025"/>
    <w:rsid w:val="005F34A9"/>
    <w:rsid w:val="005F418C"/>
    <w:rsid w:val="005F4D03"/>
    <w:rsid w:val="005F618C"/>
    <w:rsid w:val="005F70BD"/>
    <w:rsid w:val="0060072B"/>
    <w:rsid w:val="0060283C"/>
    <w:rsid w:val="00604F14"/>
    <w:rsid w:val="00605F62"/>
    <w:rsid w:val="00611B83"/>
    <w:rsid w:val="00612389"/>
    <w:rsid w:val="00613257"/>
    <w:rsid w:val="00615B82"/>
    <w:rsid w:val="0062001A"/>
    <w:rsid w:val="006204DA"/>
    <w:rsid w:val="00620A71"/>
    <w:rsid w:val="00620D80"/>
    <w:rsid w:val="006234A6"/>
    <w:rsid w:val="00624D23"/>
    <w:rsid w:val="00626490"/>
    <w:rsid w:val="00627A87"/>
    <w:rsid w:val="00630001"/>
    <w:rsid w:val="006311B3"/>
    <w:rsid w:val="0063284C"/>
    <w:rsid w:val="00636398"/>
    <w:rsid w:val="006368D3"/>
    <w:rsid w:val="006377EC"/>
    <w:rsid w:val="0064151F"/>
    <w:rsid w:val="00641533"/>
    <w:rsid w:val="0064208D"/>
    <w:rsid w:val="00643475"/>
    <w:rsid w:val="0064396A"/>
    <w:rsid w:val="00644501"/>
    <w:rsid w:val="0064624E"/>
    <w:rsid w:val="00650AB9"/>
    <w:rsid w:val="00654A2E"/>
    <w:rsid w:val="00655733"/>
    <w:rsid w:val="00655ACD"/>
    <w:rsid w:val="00656A92"/>
    <w:rsid w:val="00656DDE"/>
    <w:rsid w:val="0065774A"/>
    <w:rsid w:val="0066011D"/>
    <w:rsid w:val="006607C0"/>
    <w:rsid w:val="006613A6"/>
    <w:rsid w:val="006627A2"/>
    <w:rsid w:val="006634E6"/>
    <w:rsid w:val="00664FE6"/>
    <w:rsid w:val="006655EE"/>
    <w:rsid w:val="0066720C"/>
    <w:rsid w:val="00667EE7"/>
    <w:rsid w:val="00670922"/>
    <w:rsid w:val="00670BE1"/>
    <w:rsid w:val="00671C2F"/>
    <w:rsid w:val="0067218F"/>
    <w:rsid w:val="006741F2"/>
    <w:rsid w:val="00674CC3"/>
    <w:rsid w:val="00675C72"/>
    <w:rsid w:val="006771F9"/>
    <w:rsid w:val="006776D7"/>
    <w:rsid w:val="00677FAC"/>
    <w:rsid w:val="00681003"/>
    <w:rsid w:val="006817C9"/>
    <w:rsid w:val="00682ACA"/>
    <w:rsid w:val="00683ECE"/>
    <w:rsid w:val="00685DFC"/>
    <w:rsid w:val="006873EF"/>
    <w:rsid w:val="00695B52"/>
    <w:rsid w:val="00695FC2"/>
    <w:rsid w:val="00696949"/>
    <w:rsid w:val="00697052"/>
    <w:rsid w:val="006A01FC"/>
    <w:rsid w:val="006A46FB"/>
    <w:rsid w:val="006A5E28"/>
    <w:rsid w:val="006A697B"/>
    <w:rsid w:val="006A7AFF"/>
    <w:rsid w:val="006B1816"/>
    <w:rsid w:val="006B2099"/>
    <w:rsid w:val="006B404D"/>
    <w:rsid w:val="006B50CF"/>
    <w:rsid w:val="006C03B8"/>
    <w:rsid w:val="006C0491"/>
    <w:rsid w:val="006C5EC9"/>
    <w:rsid w:val="006C6059"/>
    <w:rsid w:val="006C7522"/>
    <w:rsid w:val="006D370E"/>
    <w:rsid w:val="006D6F08"/>
    <w:rsid w:val="006E062C"/>
    <w:rsid w:val="006E28B7"/>
    <w:rsid w:val="006E3310"/>
    <w:rsid w:val="006E4E39"/>
    <w:rsid w:val="006E565E"/>
    <w:rsid w:val="006E673D"/>
    <w:rsid w:val="006E7D3B"/>
    <w:rsid w:val="006F0EDE"/>
    <w:rsid w:val="006F1B70"/>
    <w:rsid w:val="006F341D"/>
    <w:rsid w:val="006F376C"/>
    <w:rsid w:val="006F3CDE"/>
    <w:rsid w:val="006F58D4"/>
    <w:rsid w:val="006F6F88"/>
    <w:rsid w:val="0070220F"/>
    <w:rsid w:val="0070346E"/>
    <w:rsid w:val="0070411C"/>
    <w:rsid w:val="00704EDB"/>
    <w:rsid w:val="0070537F"/>
    <w:rsid w:val="00706101"/>
    <w:rsid w:val="00707072"/>
    <w:rsid w:val="00707D61"/>
    <w:rsid w:val="007121B4"/>
    <w:rsid w:val="007121D1"/>
    <w:rsid w:val="00712287"/>
    <w:rsid w:val="00712772"/>
    <w:rsid w:val="007148D3"/>
    <w:rsid w:val="00714F1C"/>
    <w:rsid w:val="00715B9A"/>
    <w:rsid w:val="00716064"/>
    <w:rsid w:val="007175C9"/>
    <w:rsid w:val="00721593"/>
    <w:rsid w:val="00726EA6"/>
    <w:rsid w:val="00727208"/>
    <w:rsid w:val="00727680"/>
    <w:rsid w:val="007348B1"/>
    <w:rsid w:val="00734B23"/>
    <w:rsid w:val="00735215"/>
    <w:rsid w:val="0073623E"/>
    <w:rsid w:val="007362A6"/>
    <w:rsid w:val="00736D7D"/>
    <w:rsid w:val="00737699"/>
    <w:rsid w:val="00740E58"/>
    <w:rsid w:val="0074405B"/>
    <w:rsid w:val="007445A0"/>
    <w:rsid w:val="0074524B"/>
    <w:rsid w:val="00747D8B"/>
    <w:rsid w:val="00751228"/>
    <w:rsid w:val="00755C01"/>
    <w:rsid w:val="007571E1"/>
    <w:rsid w:val="007604B2"/>
    <w:rsid w:val="00761AF2"/>
    <w:rsid w:val="00765281"/>
    <w:rsid w:val="0076549F"/>
    <w:rsid w:val="007658EA"/>
    <w:rsid w:val="00766BAD"/>
    <w:rsid w:val="007730BD"/>
    <w:rsid w:val="00775288"/>
    <w:rsid w:val="007755F2"/>
    <w:rsid w:val="00776971"/>
    <w:rsid w:val="0078177E"/>
    <w:rsid w:val="00782114"/>
    <w:rsid w:val="0078304C"/>
    <w:rsid w:val="00783673"/>
    <w:rsid w:val="00784009"/>
    <w:rsid w:val="00785490"/>
    <w:rsid w:val="007925EA"/>
    <w:rsid w:val="00793CD8"/>
    <w:rsid w:val="00795C92"/>
    <w:rsid w:val="00796231"/>
    <w:rsid w:val="007A1CB3"/>
    <w:rsid w:val="007A306F"/>
    <w:rsid w:val="007A39D9"/>
    <w:rsid w:val="007A421D"/>
    <w:rsid w:val="007A43A6"/>
    <w:rsid w:val="007A58A6"/>
    <w:rsid w:val="007A61DB"/>
    <w:rsid w:val="007B3D2D"/>
    <w:rsid w:val="007B50AE"/>
    <w:rsid w:val="007B51DF"/>
    <w:rsid w:val="007B53B2"/>
    <w:rsid w:val="007C05DD"/>
    <w:rsid w:val="007C077E"/>
    <w:rsid w:val="007C3D18"/>
    <w:rsid w:val="007C60BF"/>
    <w:rsid w:val="007C6A07"/>
    <w:rsid w:val="007C75A1"/>
    <w:rsid w:val="007C77A5"/>
    <w:rsid w:val="007D04E5"/>
    <w:rsid w:val="007D22D9"/>
    <w:rsid w:val="007D323D"/>
    <w:rsid w:val="007D5901"/>
    <w:rsid w:val="007D7526"/>
    <w:rsid w:val="007E4610"/>
    <w:rsid w:val="007E46EA"/>
    <w:rsid w:val="007E4715"/>
    <w:rsid w:val="007E505B"/>
    <w:rsid w:val="007E7091"/>
    <w:rsid w:val="007F1198"/>
    <w:rsid w:val="007F1F13"/>
    <w:rsid w:val="007F4D2F"/>
    <w:rsid w:val="00803FAE"/>
    <w:rsid w:val="00805545"/>
    <w:rsid w:val="0080605F"/>
    <w:rsid w:val="008075DA"/>
    <w:rsid w:val="00807786"/>
    <w:rsid w:val="00811FCB"/>
    <w:rsid w:val="00813161"/>
    <w:rsid w:val="00813742"/>
    <w:rsid w:val="00814BBF"/>
    <w:rsid w:val="008158D6"/>
    <w:rsid w:val="008166C5"/>
    <w:rsid w:val="0081718C"/>
    <w:rsid w:val="00817196"/>
    <w:rsid w:val="00817EDE"/>
    <w:rsid w:val="008206AA"/>
    <w:rsid w:val="008235DB"/>
    <w:rsid w:val="00824AB4"/>
    <w:rsid w:val="008256EE"/>
    <w:rsid w:val="00825C42"/>
    <w:rsid w:val="00825D25"/>
    <w:rsid w:val="008268EA"/>
    <w:rsid w:val="00827D6F"/>
    <w:rsid w:val="008376AC"/>
    <w:rsid w:val="00837720"/>
    <w:rsid w:val="00840FD8"/>
    <w:rsid w:val="008444E8"/>
    <w:rsid w:val="00844E80"/>
    <w:rsid w:val="00846FE7"/>
    <w:rsid w:val="00850CEC"/>
    <w:rsid w:val="00854E9D"/>
    <w:rsid w:val="00856911"/>
    <w:rsid w:val="00863A6F"/>
    <w:rsid w:val="008677FD"/>
    <w:rsid w:val="008705FA"/>
    <w:rsid w:val="008706D4"/>
    <w:rsid w:val="00870F8A"/>
    <w:rsid w:val="008719A4"/>
    <w:rsid w:val="00871D23"/>
    <w:rsid w:val="00874312"/>
    <w:rsid w:val="0087437C"/>
    <w:rsid w:val="00875B96"/>
    <w:rsid w:val="00875CD7"/>
    <w:rsid w:val="00876B4D"/>
    <w:rsid w:val="00877F18"/>
    <w:rsid w:val="0088242E"/>
    <w:rsid w:val="00887058"/>
    <w:rsid w:val="00887C3A"/>
    <w:rsid w:val="00890F55"/>
    <w:rsid w:val="00894A88"/>
    <w:rsid w:val="00895386"/>
    <w:rsid w:val="00895786"/>
    <w:rsid w:val="008A21FF"/>
    <w:rsid w:val="008A2CE2"/>
    <w:rsid w:val="008A30AC"/>
    <w:rsid w:val="008A44B8"/>
    <w:rsid w:val="008A461C"/>
    <w:rsid w:val="008A51A8"/>
    <w:rsid w:val="008A54C7"/>
    <w:rsid w:val="008A77D8"/>
    <w:rsid w:val="008B0483"/>
    <w:rsid w:val="008B120C"/>
    <w:rsid w:val="008B391F"/>
    <w:rsid w:val="008B3F83"/>
    <w:rsid w:val="008B51A0"/>
    <w:rsid w:val="008B592A"/>
    <w:rsid w:val="008B659E"/>
    <w:rsid w:val="008B7B5C"/>
    <w:rsid w:val="008C0C99"/>
    <w:rsid w:val="008C2017"/>
    <w:rsid w:val="008C290F"/>
    <w:rsid w:val="008C4958"/>
    <w:rsid w:val="008C4BAA"/>
    <w:rsid w:val="008C505B"/>
    <w:rsid w:val="008C514B"/>
    <w:rsid w:val="008C6AE8"/>
    <w:rsid w:val="008C7573"/>
    <w:rsid w:val="008D34F1"/>
    <w:rsid w:val="008D39D8"/>
    <w:rsid w:val="008D4CEB"/>
    <w:rsid w:val="008D64D3"/>
    <w:rsid w:val="008D6D1A"/>
    <w:rsid w:val="008D72D7"/>
    <w:rsid w:val="008E065E"/>
    <w:rsid w:val="008E0927"/>
    <w:rsid w:val="008E1544"/>
    <w:rsid w:val="008E1909"/>
    <w:rsid w:val="008E577D"/>
    <w:rsid w:val="008E677A"/>
    <w:rsid w:val="008E7AAF"/>
    <w:rsid w:val="008F1EAB"/>
    <w:rsid w:val="008F33DC"/>
    <w:rsid w:val="008F477F"/>
    <w:rsid w:val="008F732D"/>
    <w:rsid w:val="00901192"/>
    <w:rsid w:val="00902350"/>
    <w:rsid w:val="00902A9A"/>
    <w:rsid w:val="0090336B"/>
    <w:rsid w:val="009053AA"/>
    <w:rsid w:val="00906939"/>
    <w:rsid w:val="00910B7D"/>
    <w:rsid w:val="009116B6"/>
    <w:rsid w:val="00911DFB"/>
    <w:rsid w:val="009139D9"/>
    <w:rsid w:val="00914AD8"/>
    <w:rsid w:val="00916079"/>
    <w:rsid w:val="00916D6A"/>
    <w:rsid w:val="00917CE9"/>
    <w:rsid w:val="00920BF2"/>
    <w:rsid w:val="00922010"/>
    <w:rsid w:val="0092522B"/>
    <w:rsid w:val="00930A61"/>
    <w:rsid w:val="0093161F"/>
    <w:rsid w:val="00931BD9"/>
    <w:rsid w:val="0093360B"/>
    <w:rsid w:val="009368F3"/>
    <w:rsid w:val="00937117"/>
    <w:rsid w:val="00940B07"/>
    <w:rsid w:val="00941636"/>
    <w:rsid w:val="00942F5C"/>
    <w:rsid w:val="00943742"/>
    <w:rsid w:val="00945C05"/>
    <w:rsid w:val="00946945"/>
    <w:rsid w:val="00947713"/>
    <w:rsid w:val="00950DE7"/>
    <w:rsid w:val="009527CF"/>
    <w:rsid w:val="00953920"/>
    <w:rsid w:val="00953D47"/>
    <w:rsid w:val="0095681E"/>
    <w:rsid w:val="009572D4"/>
    <w:rsid w:val="00961921"/>
    <w:rsid w:val="0096430A"/>
    <w:rsid w:val="0096507C"/>
    <w:rsid w:val="0096554B"/>
    <w:rsid w:val="0096584A"/>
    <w:rsid w:val="00971F08"/>
    <w:rsid w:val="009724CF"/>
    <w:rsid w:val="0097603D"/>
    <w:rsid w:val="00976949"/>
    <w:rsid w:val="00980477"/>
    <w:rsid w:val="0098406B"/>
    <w:rsid w:val="00985253"/>
    <w:rsid w:val="009853B3"/>
    <w:rsid w:val="00990630"/>
    <w:rsid w:val="00991761"/>
    <w:rsid w:val="00994DCA"/>
    <w:rsid w:val="009960EC"/>
    <w:rsid w:val="009970DD"/>
    <w:rsid w:val="009A02B5"/>
    <w:rsid w:val="009A0FBA"/>
    <w:rsid w:val="009A1601"/>
    <w:rsid w:val="009A23DF"/>
    <w:rsid w:val="009A38DA"/>
    <w:rsid w:val="009A462D"/>
    <w:rsid w:val="009A5CBA"/>
    <w:rsid w:val="009B1F30"/>
    <w:rsid w:val="009B28E5"/>
    <w:rsid w:val="009B3AC2"/>
    <w:rsid w:val="009B40B6"/>
    <w:rsid w:val="009B4DF4"/>
    <w:rsid w:val="009B564E"/>
    <w:rsid w:val="009B7E87"/>
    <w:rsid w:val="009C27D4"/>
    <w:rsid w:val="009C403E"/>
    <w:rsid w:val="009C7C54"/>
    <w:rsid w:val="009D0D84"/>
    <w:rsid w:val="009D3B8D"/>
    <w:rsid w:val="009D4FF0"/>
    <w:rsid w:val="009D703C"/>
    <w:rsid w:val="009D718F"/>
    <w:rsid w:val="009E068F"/>
    <w:rsid w:val="009E14E0"/>
    <w:rsid w:val="009E2AF7"/>
    <w:rsid w:val="009E35DB"/>
    <w:rsid w:val="009E455D"/>
    <w:rsid w:val="009E47A3"/>
    <w:rsid w:val="009F08F3"/>
    <w:rsid w:val="009F1ECE"/>
    <w:rsid w:val="009F344F"/>
    <w:rsid w:val="009F463E"/>
    <w:rsid w:val="00A00C21"/>
    <w:rsid w:val="00A048A8"/>
    <w:rsid w:val="00A04F49"/>
    <w:rsid w:val="00A13E54"/>
    <w:rsid w:val="00A17F63"/>
    <w:rsid w:val="00A2193B"/>
    <w:rsid w:val="00A2351A"/>
    <w:rsid w:val="00A25623"/>
    <w:rsid w:val="00A264A9"/>
    <w:rsid w:val="00A26BF2"/>
    <w:rsid w:val="00A27785"/>
    <w:rsid w:val="00A30187"/>
    <w:rsid w:val="00A3448A"/>
    <w:rsid w:val="00A34ECD"/>
    <w:rsid w:val="00A35430"/>
    <w:rsid w:val="00A36297"/>
    <w:rsid w:val="00A37813"/>
    <w:rsid w:val="00A41E2B"/>
    <w:rsid w:val="00A44CD8"/>
    <w:rsid w:val="00A45B74"/>
    <w:rsid w:val="00A47EE8"/>
    <w:rsid w:val="00A52E1D"/>
    <w:rsid w:val="00A56F4C"/>
    <w:rsid w:val="00A61499"/>
    <w:rsid w:val="00A62A77"/>
    <w:rsid w:val="00A63079"/>
    <w:rsid w:val="00A63483"/>
    <w:rsid w:val="00A657D7"/>
    <w:rsid w:val="00A660AC"/>
    <w:rsid w:val="00A67ABA"/>
    <w:rsid w:val="00A67E6C"/>
    <w:rsid w:val="00A71B99"/>
    <w:rsid w:val="00A72325"/>
    <w:rsid w:val="00A739D0"/>
    <w:rsid w:val="00A761D4"/>
    <w:rsid w:val="00A77EC4"/>
    <w:rsid w:val="00A86195"/>
    <w:rsid w:val="00A92157"/>
    <w:rsid w:val="00A92879"/>
    <w:rsid w:val="00A9442A"/>
    <w:rsid w:val="00AA016F"/>
    <w:rsid w:val="00AA0CD3"/>
    <w:rsid w:val="00AA1ED6"/>
    <w:rsid w:val="00AA51D6"/>
    <w:rsid w:val="00AA580C"/>
    <w:rsid w:val="00AB0BC8"/>
    <w:rsid w:val="00AB11CA"/>
    <w:rsid w:val="00AB14D9"/>
    <w:rsid w:val="00AB4AB8"/>
    <w:rsid w:val="00AB655E"/>
    <w:rsid w:val="00AC007F"/>
    <w:rsid w:val="00AC2ECD"/>
    <w:rsid w:val="00AC3119"/>
    <w:rsid w:val="00AC3291"/>
    <w:rsid w:val="00AC49FB"/>
    <w:rsid w:val="00AC5A10"/>
    <w:rsid w:val="00AC6530"/>
    <w:rsid w:val="00AD0104"/>
    <w:rsid w:val="00AD0AA3"/>
    <w:rsid w:val="00AD2861"/>
    <w:rsid w:val="00AD3F94"/>
    <w:rsid w:val="00AD4613"/>
    <w:rsid w:val="00AD4A5A"/>
    <w:rsid w:val="00AE0A09"/>
    <w:rsid w:val="00AE16DC"/>
    <w:rsid w:val="00AE27AC"/>
    <w:rsid w:val="00AE368B"/>
    <w:rsid w:val="00AE40E0"/>
    <w:rsid w:val="00AE4DBA"/>
    <w:rsid w:val="00AE4F07"/>
    <w:rsid w:val="00AE7857"/>
    <w:rsid w:val="00AF1C5D"/>
    <w:rsid w:val="00AF42D7"/>
    <w:rsid w:val="00AF73C5"/>
    <w:rsid w:val="00B006FE"/>
    <w:rsid w:val="00B007CB"/>
    <w:rsid w:val="00B02AA9"/>
    <w:rsid w:val="00B02FA3"/>
    <w:rsid w:val="00B05084"/>
    <w:rsid w:val="00B102D4"/>
    <w:rsid w:val="00B157F9"/>
    <w:rsid w:val="00B1640E"/>
    <w:rsid w:val="00B167F1"/>
    <w:rsid w:val="00B20256"/>
    <w:rsid w:val="00B20D09"/>
    <w:rsid w:val="00B22836"/>
    <w:rsid w:val="00B23BFE"/>
    <w:rsid w:val="00B23C48"/>
    <w:rsid w:val="00B25061"/>
    <w:rsid w:val="00B2763F"/>
    <w:rsid w:val="00B27AAC"/>
    <w:rsid w:val="00B30929"/>
    <w:rsid w:val="00B372AA"/>
    <w:rsid w:val="00B40445"/>
    <w:rsid w:val="00B41888"/>
    <w:rsid w:val="00B42848"/>
    <w:rsid w:val="00B42BDB"/>
    <w:rsid w:val="00B45A52"/>
    <w:rsid w:val="00B46175"/>
    <w:rsid w:val="00B50EDE"/>
    <w:rsid w:val="00B51062"/>
    <w:rsid w:val="00B54085"/>
    <w:rsid w:val="00B557EB"/>
    <w:rsid w:val="00B62AAA"/>
    <w:rsid w:val="00B664C7"/>
    <w:rsid w:val="00B739F6"/>
    <w:rsid w:val="00B81A6C"/>
    <w:rsid w:val="00B85DE5"/>
    <w:rsid w:val="00B905F8"/>
    <w:rsid w:val="00B90F73"/>
    <w:rsid w:val="00B93B59"/>
    <w:rsid w:val="00B9406A"/>
    <w:rsid w:val="00B964DC"/>
    <w:rsid w:val="00B97EA0"/>
    <w:rsid w:val="00BA2280"/>
    <w:rsid w:val="00BA2A08"/>
    <w:rsid w:val="00BA56D2"/>
    <w:rsid w:val="00BA69A2"/>
    <w:rsid w:val="00BA76E0"/>
    <w:rsid w:val="00BB2A25"/>
    <w:rsid w:val="00BB51E9"/>
    <w:rsid w:val="00BC0FDC"/>
    <w:rsid w:val="00BC26C0"/>
    <w:rsid w:val="00BC3053"/>
    <w:rsid w:val="00BC4D2E"/>
    <w:rsid w:val="00BD48AC"/>
    <w:rsid w:val="00BD5F1A"/>
    <w:rsid w:val="00BD7A8F"/>
    <w:rsid w:val="00BE1234"/>
    <w:rsid w:val="00BE2FA6"/>
    <w:rsid w:val="00BE333F"/>
    <w:rsid w:val="00BE40B1"/>
    <w:rsid w:val="00BE6AD3"/>
    <w:rsid w:val="00BE7406"/>
    <w:rsid w:val="00BE7603"/>
    <w:rsid w:val="00BF3279"/>
    <w:rsid w:val="00BF4257"/>
    <w:rsid w:val="00BF74C7"/>
    <w:rsid w:val="00C015F1"/>
    <w:rsid w:val="00C01F33"/>
    <w:rsid w:val="00C02CC6"/>
    <w:rsid w:val="00C03019"/>
    <w:rsid w:val="00C040F7"/>
    <w:rsid w:val="00C041B0"/>
    <w:rsid w:val="00C044AB"/>
    <w:rsid w:val="00C05706"/>
    <w:rsid w:val="00C05FD8"/>
    <w:rsid w:val="00C07377"/>
    <w:rsid w:val="00C10478"/>
    <w:rsid w:val="00C10730"/>
    <w:rsid w:val="00C12107"/>
    <w:rsid w:val="00C14D4B"/>
    <w:rsid w:val="00C154BB"/>
    <w:rsid w:val="00C250C2"/>
    <w:rsid w:val="00C26FAA"/>
    <w:rsid w:val="00C279B5"/>
    <w:rsid w:val="00C27C45"/>
    <w:rsid w:val="00C303AF"/>
    <w:rsid w:val="00C35EF6"/>
    <w:rsid w:val="00C3719D"/>
    <w:rsid w:val="00C45113"/>
    <w:rsid w:val="00C54995"/>
    <w:rsid w:val="00C54D41"/>
    <w:rsid w:val="00C55504"/>
    <w:rsid w:val="00C6043B"/>
    <w:rsid w:val="00C60783"/>
    <w:rsid w:val="00C64672"/>
    <w:rsid w:val="00C70697"/>
    <w:rsid w:val="00C71A0B"/>
    <w:rsid w:val="00C72EF4"/>
    <w:rsid w:val="00C73353"/>
    <w:rsid w:val="00C74C14"/>
    <w:rsid w:val="00C75D2F"/>
    <w:rsid w:val="00C767BE"/>
    <w:rsid w:val="00C76963"/>
    <w:rsid w:val="00C76E3C"/>
    <w:rsid w:val="00C772F3"/>
    <w:rsid w:val="00C81568"/>
    <w:rsid w:val="00C83ACA"/>
    <w:rsid w:val="00C87AC3"/>
    <w:rsid w:val="00C9027A"/>
    <w:rsid w:val="00C9068E"/>
    <w:rsid w:val="00C912A6"/>
    <w:rsid w:val="00C92CD8"/>
    <w:rsid w:val="00C93C4B"/>
    <w:rsid w:val="00C944AB"/>
    <w:rsid w:val="00C95B40"/>
    <w:rsid w:val="00C97096"/>
    <w:rsid w:val="00CA1ED8"/>
    <w:rsid w:val="00CB102F"/>
    <w:rsid w:val="00CB1F63"/>
    <w:rsid w:val="00CB2A59"/>
    <w:rsid w:val="00CB577F"/>
    <w:rsid w:val="00CB7170"/>
    <w:rsid w:val="00CC01D0"/>
    <w:rsid w:val="00CC040E"/>
    <w:rsid w:val="00CC111F"/>
    <w:rsid w:val="00CC2011"/>
    <w:rsid w:val="00CC219D"/>
    <w:rsid w:val="00CC3EA0"/>
    <w:rsid w:val="00CC74BC"/>
    <w:rsid w:val="00CC7B45"/>
    <w:rsid w:val="00CD1188"/>
    <w:rsid w:val="00CD2ED1"/>
    <w:rsid w:val="00CD337B"/>
    <w:rsid w:val="00CD54D1"/>
    <w:rsid w:val="00CE0424"/>
    <w:rsid w:val="00CE47A1"/>
    <w:rsid w:val="00CE7561"/>
    <w:rsid w:val="00CF0E4D"/>
    <w:rsid w:val="00CF1354"/>
    <w:rsid w:val="00CF3AFD"/>
    <w:rsid w:val="00CF3B1F"/>
    <w:rsid w:val="00CF3BF6"/>
    <w:rsid w:val="00CF625B"/>
    <w:rsid w:val="00CF687E"/>
    <w:rsid w:val="00D018A6"/>
    <w:rsid w:val="00D02FF9"/>
    <w:rsid w:val="00D0349B"/>
    <w:rsid w:val="00D0433F"/>
    <w:rsid w:val="00D04434"/>
    <w:rsid w:val="00D069ED"/>
    <w:rsid w:val="00D10249"/>
    <w:rsid w:val="00D115C3"/>
    <w:rsid w:val="00D11897"/>
    <w:rsid w:val="00D13135"/>
    <w:rsid w:val="00D13E4E"/>
    <w:rsid w:val="00D20FAA"/>
    <w:rsid w:val="00D239A7"/>
    <w:rsid w:val="00D23F47"/>
    <w:rsid w:val="00D2532E"/>
    <w:rsid w:val="00D3005B"/>
    <w:rsid w:val="00D33731"/>
    <w:rsid w:val="00D36E71"/>
    <w:rsid w:val="00D377D3"/>
    <w:rsid w:val="00D379D9"/>
    <w:rsid w:val="00D37D87"/>
    <w:rsid w:val="00D40B33"/>
    <w:rsid w:val="00D42EEB"/>
    <w:rsid w:val="00D4318F"/>
    <w:rsid w:val="00D438BF"/>
    <w:rsid w:val="00D440F8"/>
    <w:rsid w:val="00D50E5C"/>
    <w:rsid w:val="00D546FF"/>
    <w:rsid w:val="00D55AD5"/>
    <w:rsid w:val="00D576CA"/>
    <w:rsid w:val="00D60E13"/>
    <w:rsid w:val="00D616CB"/>
    <w:rsid w:val="00D61AF5"/>
    <w:rsid w:val="00D62CD5"/>
    <w:rsid w:val="00D63EEC"/>
    <w:rsid w:val="00D6435F"/>
    <w:rsid w:val="00D652B5"/>
    <w:rsid w:val="00D65C04"/>
    <w:rsid w:val="00D66155"/>
    <w:rsid w:val="00D708B0"/>
    <w:rsid w:val="00D70E73"/>
    <w:rsid w:val="00D77B1D"/>
    <w:rsid w:val="00D8021F"/>
    <w:rsid w:val="00D80383"/>
    <w:rsid w:val="00D823C6"/>
    <w:rsid w:val="00D82E1D"/>
    <w:rsid w:val="00D86CA3"/>
    <w:rsid w:val="00D871CE"/>
    <w:rsid w:val="00D9196D"/>
    <w:rsid w:val="00D92982"/>
    <w:rsid w:val="00DA135A"/>
    <w:rsid w:val="00DA305E"/>
    <w:rsid w:val="00DA5007"/>
    <w:rsid w:val="00DA5417"/>
    <w:rsid w:val="00DA56E8"/>
    <w:rsid w:val="00DB0A9F"/>
    <w:rsid w:val="00DB377D"/>
    <w:rsid w:val="00DB69B0"/>
    <w:rsid w:val="00DC2D36"/>
    <w:rsid w:val="00DC53EF"/>
    <w:rsid w:val="00DC6E9B"/>
    <w:rsid w:val="00DD12A8"/>
    <w:rsid w:val="00DD20EC"/>
    <w:rsid w:val="00DD34F4"/>
    <w:rsid w:val="00DE1458"/>
    <w:rsid w:val="00DE198A"/>
    <w:rsid w:val="00DE5608"/>
    <w:rsid w:val="00DE58D0"/>
    <w:rsid w:val="00DE5CD9"/>
    <w:rsid w:val="00DE654F"/>
    <w:rsid w:val="00DF0B6E"/>
    <w:rsid w:val="00DF15E0"/>
    <w:rsid w:val="00DF37A0"/>
    <w:rsid w:val="00DF5C56"/>
    <w:rsid w:val="00E017A1"/>
    <w:rsid w:val="00E03691"/>
    <w:rsid w:val="00E05E06"/>
    <w:rsid w:val="00E110E7"/>
    <w:rsid w:val="00E11B20"/>
    <w:rsid w:val="00E16F9B"/>
    <w:rsid w:val="00E17FA2"/>
    <w:rsid w:val="00E22330"/>
    <w:rsid w:val="00E30B5A"/>
    <w:rsid w:val="00E3123D"/>
    <w:rsid w:val="00E312A3"/>
    <w:rsid w:val="00E31461"/>
    <w:rsid w:val="00E31D43"/>
    <w:rsid w:val="00E32608"/>
    <w:rsid w:val="00E34188"/>
    <w:rsid w:val="00E345CD"/>
    <w:rsid w:val="00E34B6E"/>
    <w:rsid w:val="00E35559"/>
    <w:rsid w:val="00E3723A"/>
    <w:rsid w:val="00E37860"/>
    <w:rsid w:val="00E446F1"/>
    <w:rsid w:val="00E46886"/>
    <w:rsid w:val="00E477F8"/>
    <w:rsid w:val="00E47AEF"/>
    <w:rsid w:val="00E52D2D"/>
    <w:rsid w:val="00E53B75"/>
    <w:rsid w:val="00E54E3B"/>
    <w:rsid w:val="00E55573"/>
    <w:rsid w:val="00E57565"/>
    <w:rsid w:val="00E618C0"/>
    <w:rsid w:val="00E63838"/>
    <w:rsid w:val="00E64434"/>
    <w:rsid w:val="00E67C51"/>
    <w:rsid w:val="00E716F1"/>
    <w:rsid w:val="00E72EFC"/>
    <w:rsid w:val="00E758EC"/>
    <w:rsid w:val="00E7785F"/>
    <w:rsid w:val="00E8234C"/>
    <w:rsid w:val="00E82493"/>
    <w:rsid w:val="00E83AA9"/>
    <w:rsid w:val="00E83E9E"/>
    <w:rsid w:val="00E85928"/>
    <w:rsid w:val="00E87822"/>
    <w:rsid w:val="00E90395"/>
    <w:rsid w:val="00E90E49"/>
    <w:rsid w:val="00E917F9"/>
    <w:rsid w:val="00E91B35"/>
    <w:rsid w:val="00E9291C"/>
    <w:rsid w:val="00E93FFE"/>
    <w:rsid w:val="00E94F8A"/>
    <w:rsid w:val="00EA1D29"/>
    <w:rsid w:val="00EA2E60"/>
    <w:rsid w:val="00EA7A41"/>
    <w:rsid w:val="00EB077B"/>
    <w:rsid w:val="00EB4EA2"/>
    <w:rsid w:val="00EB6C6D"/>
    <w:rsid w:val="00EC27C6"/>
    <w:rsid w:val="00EC4207"/>
    <w:rsid w:val="00EC5653"/>
    <w:rsid w:val="00EC60B5"/>
    <w:rsid w:val="00EC67BE"/>
    <w:rsid w:val="00EC71CE"/>
    <w:rsid w:val="00ED1006"/>
    <w:rsid w:val="00ED163B"/>
    <w:rsid w:val="00EE5C33"/>
    <w:rsid w:val="00EE5FDC"/>
    <w:rsid w:val="00EF18FE"/>
    <w:rsid w:val="00EF5787"/>
    <w:rsid w:val="00EF60D0"/>
    <w:rsid w:val="00EF7FFD"/>
    <w:rsid w:val="00F0528D"/>
    <w:rsid w:val="00F06C67"/>
    <w:rsid w:val="00F06DFD"/>
    <w:rsid w:val="00F07031"/>
    <w:rsid w:val="00F071D1"/>
    <w:rsid w:val="00F07533"/>
    <w:rsid w:val="00F07D4B"/>
    <w:rsid w:val="00F10629"/>
    <w:rsid w:val="00F15FA5"/>
    <w:rsid w:val="00F209B7"/>
    <w:rsid w:val="00F2239A"/>
    <w:rsid w:val="00F2376F"/>
    <w:rsid w:val="00F243D8"/>
    <w:rsid w:val="00F24C01"/>
    <w:rsid w:val="00F30828"/>
    <w:rsid w:val="00F30CC1"/>
    <w:rsid w:val="00F313D6"/>
    <w:rsid w:val="00F321AC"/>
    <w:rsid w:val="00F32737"/>
    <w:rsid w:val="00F379D0"/>
    <w:rsid w:val="00F40F0C"/>
    <w:rsid w:val="00F4139E"/>
    <w:rsid w:val="00F41C48"/>
    <w:rsid w:val="00F41E21"/>
    <w:rsid w:val="00F42461"/>
    <w:rsid w:val="00F4766C"/>
    <w:rsid w:val="00F47ED8"/>
    <w:rsid w:val="00F507D1"/>
    <w:rsid w:val="00F519CE"/>
    <w:rsid w:val="00F51ADA"/>
    <w:rsid w:val="00F54603"/>
    <w:rsid w:val="00F54E2F"/>
    <w:rsid w:val="00F5589B"/>
    <w:rsid w:val="00F607C5"/>
    <w:rsid w:val="00F60DEA"/>
    <w:rsid w:val="00F6302A"/>
    <w:rsid w:val="00F64C2B"/>
    <w:rsid w:val="00F651BE"/>
    <w:rsid w:val="00F67709"/>
    <w:rsid w:val="00F67F53"/>
    <w:rsid w:val="00F703BE"/>
    <w:rsid w:val="00F71F69"/>
    <w:rsid w:val="00F72052"/>
    <w:rsid w:val="00F72B72"/>
    <w:rsid w:val="00F74BB9"/>
    <w:rsid w:val="00F753F4"/>
    <w:rsid w:val="00F75582"/>
    <w:rsid w:val="00F75A7F"/>
    <w:rsid w:val="00F76EFA"/>
    <w:rsid w:val="00F8027C"/>
    <w:rsid w:val="00F804BE"/>
    <w:rsid w:val="00F817CE"/>
    <w:rsid w:val="00F82141"/>
    <w:rsid w:val="00F8456C"/>
    <w:rsid w:val="00F84E4E"/>
    <w:rsid w:val="00F859D8"/>
    <w:rsid w:val="00F868F5"/>
    <w:rsid w:val="00F9056A"/>
    <w:rsid w:val="00F90CAB"/>
    <w:rsid w:val="00F90F8D"/>
    <w:rsid w:val="00F92782"/>
    <w:rsid w:val="00F93AA9"/>
    <w:rsid w:val="00F957CB"/>
    <w:rsid w:val="00F95884"/>
    <w:rsid w:val="00F96985"/>
    <w:rsid w:val="00F97838"/>
    <w:rsid w:val="00F97F65"/>
    <w:rsid w:val="00FA2BB3"/>
    <w:rsid w:val="00FB4510"/>
    <w:rsid w:val="00FB4C80"/>
    <w:rsid w:val="00FB6A6A"/>
    <w:rsid w:val="00FB72EE"/>
    <w:rsid w:val="00FC4AD0"/>
    <w:rsid w:val="00FC57D6"/>
    <w:rsid w:val="00FC5DA6"/>
    <w:rsid w:val="00FC7429"/>
    <w:rsid w:val="00FC7434"/>
    <w:rsid w:val="00FD07F6"/>
    <w:rsid w:val="00FD1EC8"/>
    <w:rsid w:val="00FD3FB3"/>
    <w:rsid w:val="00FD47ED"/>
    <w:rsid w:val="00FD74DB"/>
    <w:rsid w:val="00FD7660"/>
    <w:rsid w:val="00FE0655"/>
    <w:rsid w:val="00FE2365"/>
    <w:rsid w:val="00FE4C7B"/>
    <w:rsid w:val="00FE5CB2"/>
    <w:rsid w:val="00FE7336"/>
    <w:rsid w:val="00FE787C"/>
    <w:rsid w:val="00FE7B2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D2D28"/>
    <w:pPr>
      <w:spacing w:after="160" w:line="259" w:lineRule="auto"/>
    </w:pPr>
    <w:rPr>
      <w:rFonts w:ascii="Arial" w:eastAsiaTheme="minorEastAsia" w:hAnsi="Arial" w:cstheme="minorBidi"/>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BA69A2"/>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Heading2">
    <w:name w:val="heading 2"/>
    <w:aliases w:val="Head2A,2,H2,UNDERRUBRIK 1-2,DO NOT USE_h2,h2,h21,Heading 2 Char,H2 Char,h2 Char"/>
    <w:basedOn w:val="Heading1"/>
    <w:next w:val="Normal"/>
    <w:link w:val="Heading2Char1"/>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65F0C"/>
    <w:pPr>
      <w:numPr>
        <w:ilvl w:val="2"/>
      </w:numPr>
      <w:spacing w:before="120"/>
      <w:outlineLvl w:val="2"/>
    </w:pPr>
    <w:rPr>
      <w:sz w:val="28"/>
      <w:szCs w:val="28"/>
      <w:lang w:val="en-US"/>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spacing w:before="120"/>
      <w:outlineLvl w:val="5"/>
    </w:pPr>
    <w:rPr>
      <w:rFonts w:cs="Arial"/>
    </w:rPr>
  </w:style>
  <w:style w:type="paragraph" w:styleId="Heading7">
    <w:name w:val="heading 7"/>
    <w:basedOn w:val="Normal"/>
    <w:next w:val="Normal"/>
    <w:qFormat/>
    <w:rsid w:val="00317B01"/>
    <w:pPr>
      <w:keepNext/>
      <w:keepLines/>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3D2D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2D28"/>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BA69A2"/>
    <w:rPr>
      <w:rFonts w:ascii="Arial" w:hAnsi="Arial" w:cs="Arial"/>
      <w:sz w:val="36"/>
      <w:szCs w:val="36"/>
      <w:lang w:val="en-GB"/>
    </w:rPr>
  </w:style>
  <w:style w:type="paragraph" w:customStyle="1" w:styleId="B1">
    <w:name w:val="B1"/>
    <w:basedOn w:val="List"/>
    <w:link w:val="B1Char"/>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9396C"/>
    <w:pPr>
      <w:numPr>
        <w:numId w:val="3"/>
      </w:numPr>
      <w:tabs>
        <w:tab w:val="clear" w:pos="1304"/>
        <w:tab w:val="left" w:pos="1701"/>
      </w:tabs>
      <w:ind w:left="1701" w:hanging="1701"/>
    </w:pPr>
    <w:rPr>
      <w:rFonts w:eastAsia="MS Mincho"/>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F753F4"/>
    <w:pPr>
      <w:numPr>
        <w:numId w:val="26"/>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EmailDiscussion">
    <w:name w:val="EmailDiscussion"/>
    <w:basedOn w:val="Normal"/>
    <w:next w:val="EmailDiscussion2"/>
    <w:link w:val="EmailDiscussionChar"/>
    <w:rsid w:val="00782114"/>
    <w:pPr>
      <w:numPr>
        <w:numId w:val="14"/>
      </w:numPr>
      <w:spacing w:before="40" w:after="0"/>
    </w:pPr>
    <w:rPr>
      <w:rFonts w:eastAsia="MS Mincho"/>
      <w:b/>
      <w:szCs w:val="24"/>
      <w:lang w:eastAsia="en-GB"/>
    </w:rPr>
  </w:style>
  <w:style w:type="character" w:customStyle="1" w:styleId="EmailDiscussionChar">
    <w:name w:val="EmailDiscussion Char"/>
    <w:link w:val="EmailDiscussion"/>
    <w:rsid w:val="00782114"/>
    <w:rPr>
      <w:rFonts w:ascii="Arial" w:eastAsia="MS Mincho" w:hAnsi="Arial"/>
      <w:b/>
      <w:szCs w:val="24"/>
      <w:lang w:val="en-GB" w:eastAsia="en-GB"/>
    </w:rPr>
  </w:style>
  <w:style w:type="paragraph" w:customStyle="1" w:styleId="EmailDiscussion2">
    <w:name w:val="EmailDiscussion2"/>
    <w:basedOn w:val="Normal"/>
    <w:qFormat/>
    <w:rsid w:val="00782114"/>
    <w:pPr>
      <w:tabs>
        <w:tab w:val="left" w:pos="1622"/>
      </w:tabs>
      <w:spacing w:after="0"/>
      <w:ind w:left="1622" w:hanging="363"/>
    </w:pPr>
    <w:rPr>
      <w:rFonts w:eastAsia="MS Mincho"/>
      <w:szCs w:val="24"/>
      <w:lang w:eastAsia="en-GB"/>
    </w:rPr>
  </w:style>
  <w:style w:type="paragraph" w:customStyle="1" w:styleId="Doc-text2">
    <w:name w:val="Doc-text2"/>
    <w:basedOn w:val="Normal"/>
    <w:link w:val="Doc-text2Char"/>
    <w:qFormat/>
    <w:rsid w:val="0098406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98406B"/>
    <w:rPr>
      <w:rFonts w:ascii="Arial" w:eastAsia="MS Mincho" w:hAnsi="Arial"/>
      <w:szCs w:val="24"/>
      <w:lang w:val="en-GB" w:eastAsia="en-GB"/>
    </w:rPr>
  </w:style>
  <w:style w:type="paragraph" w:styleId="ListParagraph">
    <w:name w:val="List Paragraph"/>
    <w:basedOn w:val="Normal"/>
    <w:uiPriority w:val="34"/>
    <w:qFormat/>
    <w:rsid w:val="00242319"/>
    <w:pPr>
      <w:ind w:left="720"/>
      <w:contextualSpacing/>
    </w:pPr>
  </w:style>
  <w:style w:type="paragraph" w:styleId="Date">
    <w:name w:val="Date"/>
    <w:basedOn w:val="Normal"/>
    <w:next w:val="Normal"/>
    <w:link w:val="DateChar"/>
    <w:semiHidden/>
    <w:unhideWhenUsed/>
    <w:rsid w:val="00E477F8"/>
  </w:style>
  <w:style w:type="character" w:customStyle="1" w:styleId="DateChar">
    <w:name w:val="Date Char"/>
    <w:basedOn w:val="DefaultParagraphFont"/>
    <w:link w:val="Date"/>
    <w:semiHidden/>
    <w:rsid w:val="00E477F8"/>
    <w:rPr>
      <w:rFonts w:ascii="Arial" w:hAnsi="Arial"/>
      <w:lang w:val="en-GB"/>
    </w:rPr>
  </w:style>
  <w:style w:type="character" w:customStyle="1" w:styleId="B1Char">
    <w:name w:val="B1 Char"/>
    <w:basedOn w:val="DefaultParagraphFont"/>
    <w:link w:val="B1"/>
    <w:rsid w:val="0081718C"/>
    <w:rPr>
      <w:rFonts w:ascii="Arial" w:hAnsi="Arial"/>
      <w:lang w:val="en-GB" w:eastAsia="en-US"/>
    </w:rPr>
  </w:style>
  <w:style w:type="paragraph" w:styleId="Revision">
    <w:name w:val="Revision"/>
    <w:hidden/>
    <w:uiPriority w:val="99"/>
    <w:semiHidden/>
    <w:rsid w:val="000C7130"/>
    <w:rPr>
      <w:rFonts w:ascii="Arial" w:hAnsi="Arial"/>
      <w:lang w:val="en-GB"/>
    </w:rPr>
  </w:style>
  <w:style w:type="paragraph" w:customStyle="1" w:styleId="IvDInstructiontext">
    <w:name w:val="IvD Instructiontext"/>
    <w:basedOn w:val="BodyText"/>
    <w:link w:val="IvDInstructiontextChar"/>
    <w:uiPriority w:val="99"/>
    <w:qFormat/>
    <w:rsid w:val="00F47ED8"/>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F47ED8"/>
    <w:rPr>
      <w:rFonts w:ascii="Arial"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F47ED8"/>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BodyTextChar"/>
    <w:link w:val="IvDbodytext"/>
    <w:rsid w:val="00F47ED8"/>
    <w:rPr>
      <w:rFonts w:ascii="Arial" w:hAnsi="Arial"/>
      <w:spacing w:val="2"/>
      <w:lang w:val="en-GB" w:eastAsia="en-US"/>
    </w:rPr>
  </w:style>
  <w:style w:type="character" w:customStyle="1" w:styleId="CommentTextChar">
    <w:name w:val="Comment Text Char"/>
    <w:basedOn w:val="DefaultParagraphFont"/>
    <w:link w:val="CommentText"/>
    <w:semiHidden/>
    <w:rsid w:val="00F5589B"/>
    <w:rPr>
      <w:rFonts w:ascii="Arial" w:hAnsi="Arial"/>
      <w:lang w:val="en-GB"/>
    </w:rPr>
  </w:style>
  <w:style w:type="character" w:customStyle="1" w:styleId="st1">
    <w:name w:val="st1"/>
    <w:basedOn w:val="DefaultParagraphFont"/>
    <w:rsid w:val="009C27D4"/>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E618C0"/>
    <w:rPr>
      <w:rFonts w:ascii="Arial" w:hAnsi="Arial" w:cs="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E618C0"/>
    <w:rPr>
      <w:rFonts w:ascii="Arial" w:hAnsi="Arial" w:cs="Arial"/>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618C0"/>
    <w:rPr>
      <w:rFonts w:ascii="Arial" w:hAnsi="Arial" w:cs="Arial"/>
      <w:sz w:val="24"/>
      <w:szCs w:val="24"/>
    </w:rPr>
  </w:style>
  <w:style w:type="character" w:customStyle="1" w:styleId="NOChar">
    <w:name w:val="NO Char"/>
    <w:basedOn w:val="DefaultParagraphFont"/>
    <w:link w:val="NO"/>
    <w:locked/>
    <w:rsid w:val="007A61DB"/>
    <w:rPr>
      <w:lang w:eastAsia="ja-JP"/>
    </w:rPr>
  </w:style>
  <w:style w:type="paragraph" w:customStyle="1" w:styleId="NO">
    <w:name w:val="NO"/>
    <w:basedOn w:val="Normal"/>
    <w:link w:val="NOChar"/>
    <w:rsid w:val="007A61DB"/>
    <w:pPr>
      <w:spacing w:after="180"/>
      <w:ind w:left="1135" w:hanging="851"/>
    </w:pPr>
    <w:rPr>
      <w:rFonts w:ascii="CG Times (WN)" w:hAnsi="CG Times (WN)"/>
      <w:lang w:eastAsia="ja-JP"/>
    </w:rPr>
  </w:style>
  <w:style w:type="character" w:customStyle="1" w:styleId="B2Char">
    <w:name w:val="B2 Char"/>
    <w:basedOn w:val="DefaultParagraphFont"/>
    <w:link w:val="B2"/>
    <w:locked/>
    <w:rsid w:val="007A61DB"/>
    <w:rPr>
      <w:rFonts w:ascii="Arial" w:hAnsi="Arial"/>
      <w:lang w:val="en-GB" w:eastAsia="en-US"/>
    </w:rPr>
  </w:style>
  <w:style w:type="paragraph" w:styleId="PlainText">
    <w:name w:val="Plain Text"/>
    <w:basedOn w:val="Normal"/>
    <w:link w:val="PlainTextChar"/>
    <w:unhideWhenUsed/>
    <w:rsid w:val="001C7CA0"/>
    <w:pPr>
      <w:spacing w:after="0"/>
    </w:pPr>
    <w:rPr>
      <w:rFonts w:ascii="Consolas" w:hAnsi="Consolas" w:cs="Consolas"/>
      <w:sz w:val="21"/>
      <w:szCs w:val="21"/>
    </w:rPr>
  </w:style>
  <w:style w:type="character" w:customStyle="1" w:styleId="PlainTextChar">
    <w:name w:val="Plain Text Char"/>
    <w:basedOn w:val="DefaultParagraphFont"/>
    <w:link w:val="PlainText"/>
    <w:rsid w:val="001C7CA0"/>
    <w:rPr>
      <w:rFonts w:ascii="Consolas" w:hAnsi="Consolas" w:cs="Consolas"/>
      <w:sz w:val="21"/>
      <w:szCs w:val="21"/>
      <w:lang w:val="en-GB"/>
    </w:rPr>
  </w:style>
  <w:style w:type="table" w:styleId="TableGrid">
    <w:name w:val="Table Grid"/>
    <w:basedOn w:val="TableNormal"/>
    <w:rsid w:val="00F24C0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12250">
      <w:bodyDiv w:val="1"/>
      <w:marLeft w:val="0"/>
      <w:marRight w:val="0"/>
      <w:marTop w:val="0"/>
      <w:marBottom w:val="0"/>
      <w:divBdr>
        <w:top w:val="none" w:sz="0" w:space="0" w:color="auto"/>
        <w:left w:val="none" w:sz="0" w:space="0" w:color="auto"/>
        <w:bottom w:val="none" w:sz="0" w:space="0" w:color="auto"/>
        <w:right w:val="none" w:sz="0" w:space="0" w:color="auto"/>
      </w:divBdr>
    </w:div>
    <w:div w:id="363023120">
      <w:bodyDiv w:val="1"/>
      <w:marLeft w:val="0"/>
      <w:marRight w:val="0"/>
      <w:marTop w:val="0"/>
      <w:marBottom w:val="0"/>
      <w:divBdr>
        <w:top w:val="none" w:sz="0" w:space="0" w:color="auto"/>
        <w:left w:val="none" w:sz="0" w:space="0" w:color="auto"/>
        <w:bottom w:val="none" w:sz="0" w:space="0" w:color="auto"/>
        <w:right w:val="none" w:sz="0" w:space="0" w:color="auto"/>
      </w:divBdr>
    </w:div>
    <w:div w:id="525949858">
      <w:bodyDiv w:val="1"/>
      <w:marLeft w:val="0"/>
      <w:marRight w:val="0"/>
      <w:marTop w:val="0"/>
      <w:marBottom w:val="0"/>
      <w:divBdr>
        <w:top w:val="none" w:sz="0" w:space="0" w:color="auto"/>
        <w:left w:val="none" w:sz="0" w:space="0" w:color="auto"/>
        <w:bottom w:val="none" w:sz="0" w:space="0" w:color="auto"/>
        <w:right w:val="none" w:sz="0" w:space="0" w:color="auto"/>
      </w:divBdr>
    </w:div>
    <w:div w:id="777650302">
      <w:bodyDiv w:val="1"/>
      <w:marLeft w:val="0"/>
      <w:marRight w:val="0"/>
      <w:marTop w:val="0"/>
      <w:marBottom w:val="0"/>
      <w:divBdr>
        <w:top w:val="none" w:sz="0" w:space="0" w:color="auto"/>
        <w:left w:val="none" w:sz="0" w:space="0" w:color="auto"/>
        <w:bottom w:val="none" w:sz="0" w:space="0" w:color="auto"/>
        <w:right w:val="none" w:sz="0" w:space="0" w:color="auto"/>
      </w:divBdr>
    </w:div>
    <w:div w:id="864947709">
      <w:bodyDiv w:val="1"/>
      <w:marLeft w:val="0"/>
      <w:marRight w:val="0"/>
      <w:marTop w:val="0"/>
      <w:marBottom w:val="0"/>
      <w:divBdr>
        <w:top w:val="none" w:sz="0" w:space="0" w:color="auto"/>
        <w:left w:val="none" w:sz="0" w:space="0" w:color="auto"/>
        <w:bottom w:val="none" w:sz="0" w:space="0" w:color="auto"/>
        <w:right w:val="none" w:sz="0" w:space="0" w:color="auto"/>
      </w:divBdr>
    </w:div>
    <w:div w:id="865676583">
      <w:bodyDiv w:val="1"/>
      <w:marLeft w:val="0"/>
      <w:marRight w:val="0"/>
      <w:marTop w:val="0"/>
      <w:marBottom w:val="0"/>
      <w:divBdr>
        <w:top w:val="none" w:sz="0" w:space="0" w:color="auto"/>
        <w:left w:val="none" w:sz="0" w:space="0" w:color="auto"/>
        <w:bottom w:val="none" w:sz="0" w:space="0" w:color="auto"/>
        <w:right w:val="none" w:sz="0" w:space="0" w:color="auto"/>
      </w:divBdr>
    </w:div>
    <w:div w:id="874073733">
      <w:bodyDiv w:val="1"/>
      <w:marLeft w:val="0"/>
      <w:marRight w:val="0"/>
      <w:marTop w:val="0"/>
      <w:marBottom w:val="0"/>
      <w:divBdr>
        <w:top w:val="none" w:sz="0" w:space="0" w:color="auto"/>
        <w:left w:val="none" w:sz="0" w:space="0" w:color="auto"/>
        <w:bottom w:val="none" w:sz="0" w:space="0" w:color="auto"/>
        <w:right w:val="none" w:sz="0" w:space="0" w:color="auto"/>
      </w:divBdr>
    </w:div>
    <w:div w:id="1058553064">
      <w:bodyDiv w:val="1"/>
      <w:marLeft w:val="0"/>
      <w:marRight w:val="0"/>
      <w:marTop w:val="0"/>
      <w:marBottom w:val="0"/>
      <w:divBdr>
        <w:top w:val="none" w:sz="0" w:space="0" w:color="auto"/>
        <w:left w:val="none" w:sz="0" w:space="0" w:color="auto"/>
        <w:bottom w:val="none" w:sz="0" w:space="0" w:color="auto"/>
        <w:right w:val="none" w:sz="0" w:space="0" w:color="auto"/>
      </w:divBdr>
    </w:div>
    <w:div w:id="1140028094">
      <w:bodyDiv w:val="1"/>
      <w:marLeft w:val="0"/>
      <w:marRight w:val="0"/>
      <w:marTop w:val="0"/>
      <w:marBottom w:val="0"/>
      <w:divBdr>
        <w:top w:val="none" w:sz="0" w:space="0" w:color="auto"/>
        <w:left w:val="none" w:sz="0" w:space="0" w:color="auto"/>
        <w:bottom w:val="none" w:sz="0" w:space="0" w:color="auto"/>
        <w:right w:val="none" w:sz="0" w:space="0" w:color="auto"/>
      </w:divBdr>
    </w:div>
    <w:div w:id="1228342140">
      <w:bodyDiv w:val="1"/>
      <w:marLeft w:val="0"/>
      <w:marRight w:val="0"/>
      <w:marTop w:val="0"/>
      <w:marBottom w:val="0"/>
      <w:divBdr>
        <w:top w:val="none" w:sz="0" w:space="0" w:color="auto"/>
        <w:left w:val="none" w:sz="0" w:space="0" w:color="auto"/>
        <w:bottom w:val="none" w:sz="0" w:space="0" w:color="auto"/>
        <w:right w:val="none" w:sz="0" w:space="0" w:color="auto"/>
      </w:divBdr>
    </w:div>
    <w:div w:id="1230577788">
      <w:bodyDiv w:val="1"/>
      <w:marLeft w:val="0"/>
      <w:marRight w:val="0"/>
      <w:marTop w:val="0"/>
      <w:marBottom w:val="0"/>
      <w:divBdr>
        <w:top w:val="none" w:sz="0" w:space="0" w:color="auto"/>
        <w:left w:val="none" w:sz="0" w:space="0" w:color="auto"/>
        <w:bottom w:val="none" w:sz="0" w:space="0" w:color="auto"/>
        <w:right w:val="none" w:sz="0" w:space="0" w:color="auto"/>
      </w:divBdr>
    </w:div>
    <w:div w:id="1412317277">
      <w:bodyDiv w:val="1"/>
      <w:marLeft w:val="0"/>
      <w:marRight w:val="0"/>
      <w:marTop w:val="0"/>
      <w:marBottom w:val="0"/>
      <w:divBdr>
        <w:top w:val="none" w:sz="0" w:space="0" w:color="auto"/>
        <w:left w:val="none" w:sz="0" w:space="0" w:color="auto"/>
        <w:bottom w:val="none" w:sz="0" w:space="0" w:color="auto"/>
        <w:right w:val="none" w:sz="0" w:space="0" w:color="auto"/>
      </w:divBdr>
    </w:div>
    <w:div w:id="1803840064">
      <w:bodyDiv w:val="1"/>
      <w:marLeft w:val="0"/>
      <w:marRight w:val="0"/>
      <w:marTop w:val="0"/>
      <w:marBottom w:val="0"/>
      <w:divBdr>
        <w:top w:val="none" w:sz="0" w:space="0" w:color="auto"/>
        <w:left w:val="none" w:sz="0" w:space="0" w:color="auto"/>
        <w:bottom w:val="none" w:sz="0" w:space="0" w:color="auto"/>
        <w:right w:val="none" w:sz="0" w:space="0" w:color="auto"/>
      </w:divBdr>
    </w:div>
    <w:div w:id="187361639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5NUHHDQN7SK2-1-177163</_dlc_DocId>
    <_dlc_DocIdUrl xmlns="08b2df90-05d3-4030-90d4-c9feeb4a1cd9">
      <Url>https://ericoll.internal.ericsson.com/sites/star/_layouts/DocIdRedir.aspx?ID=5NUHHDQN7SK2-1-177163</Url>
      <Description>5NUHHDQN7SK2-1-177163</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0853F-B39D-4434-91B6-2DC3C1811D53}"/>
</file>

<file path=customXml/itemProps2.xml><?xml version="1.0" encoding="utf-8"?>
<ds:datastoreItem xmlns:ds="http://schemas.openxmlformats.org/officeDocument/2006/customXml" ds:itemID="{7F1F399F-563A-4CB4-8193-EBE2204F5F3F}"/>
</file>

<file path=customXml/itemProps3.xml><?xml version="1.0" encoding="utf-8"?>
<ds:datastoreItem xmlns:ds="http://schemas.openxmlformats.org/officeDocument/2006/customXml" ds:itemID="{0584D8F9-A953-4BF9-83AD-FFD2555793B1}"/>
</file>

<file path=customXml/itemProps4.xml><?xml version="1.0" encoding="utf-8"?>
<ds:datastoreItem xmlns:ds="http://schemas.openxmlformats.org/officeDocument/2006/customXml" ds:itemID="{1B32A4D5-882A-4065-AE21-48EF00FF7C24}"/>
</file>

<file path=customXml/itemProps5.xml><?xml version="1.0" encoding="utf-8"?>
<ds:datastoreItem xmlns:ds="http://schemas.openxmlformats.org/officeDocument/2006/customXml" ds:itemID="{EA446E9E-89F3-44A2-99A6-395CEDCDE54B}"/>
</file>

<file path=customXml/itemProps6.xml><?xml version="1.0" encoding="utf-8"?>
<ds:datastoreItem xmlns:ds="http://schemas.openxmlformats.org/officeDocument/2006/customXml" ds:itemID="{E117518B-889F-420E-96D5-12B41BE9426B}"/>
</file>

<file path=docProps/app.xml><?xml version="1.0" encoding="utf-8"?>
<Properties xmlns="http://schemas.openxmlformats.org/officeDocument/2006/extended-properties" xmlns:vt="http://schemas.openxmlformats.org/officeDocument/2006/docPropsVTypes">
  <Template>Normal.dotm</Template>
  <TotalTime>0</TotalTime>
  <Pages>3</Pages>
  <Words>1259</Words>
  <Characters>6678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2017-06-09T12:47:00Z</dcterms:created>
  <dcterms:modified xsi:type="dcterms:W3CDTF">2017-06-16T16:32:00Z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_dlc_DocIdItemGuid">
    <vt:lpwstr>d36ea70f-43bb-455e-bc78-08bdf872473c</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ies>
</file>